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5" w:rsidRDefault="003C6261" w:rsidP="00484CB5">
      <w:pPr>
        <w:tabs>
          <w:tab w:val="left" w:pos="360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25pt;height:210pt" fillcolor="#3cf" strokecolor="#009" strokeweight="1pt">
            <v:shadow on="t" color="#009" offset="7pt,-7pt"/>
            <v:textpath style="font-family:&quot;Impact&quot;;v-text-spacing:52429f;v-text-kern:t" trim="t" fitpath="t" xscale="f" string="Gases as a&#10;Form of Matter&#10;"/>
          </v:shape>
        </w:pict>
      </w:r>
    </w:p>
    <w:p w:rsidR="00484CB5" w:rsidRDefault="00484CB5" w:rsidP="00484CB5"/>
    <w:p w:rsidR="00F618F9" w:rsidRDefault="003E3618" w:rsidP="00484CB5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3058795" cy="3219450"/>
            <wp:effectExtent l="19050" t="0" r="8255" b="0"/>
            <wp:wrapSquare wrapText="bothSides"/>
            <wp:docPr id="4" name="Picture 4" descr="http://www.pa.msu.edu/~sciencet/images/Absolute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.msu.edu/~sciencet/images/AbsoluteZ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678" w:rsidRDefault="007F1877" w:rsidP="007C5678">
      <w:pPr>
        <w:jc w:val="center"/>
      </w:pPr>
      <w:r>
        <w:rPr>
          <w:rFonts w:ascii="Arial" w:hAnsi="Arial" w:cs="Arial"/>
          <w:b/>
          <w:bCs/>
        </w:rPr>
        <w:tab/>
      </w:r>
      <w:r w:rsidR="007C56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C5678">
        <w:rPr>
          <w:noProof/>
        </w:rPr>
        <w:drawing>
          <wp:inline distT="0" distB="0" distL="0" distR="0">
            <wp:extent cx="2171700" cy="3133725"/>
            <wp:effectExtent l="19050" t="0" r="0" b="0"/>
            <wp:docPr id="13" name="Picture 13" descr="[Mercury Baromet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Mercury Barometer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40" cy="313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B5" w:rsidRPr="007C5678" w:rsidRDefault="007C5678" w:rsidP="007C5678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C03438" w:rsidRPr="00F618F9" w:rsidRDefault="003C6261" w:rsidP="007C5678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4.5pt;height:14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view Notes"/>
          </v:shape>
        </w:pict>
      </w:r>
    </w:p>
    <w:p w:rsidR="00CC320D" w:rsidRPr="00306617" w:rsidRDefault="00484CB5" w:rsidP="00C707B9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C707B9">
        <w:rPr>
          <w:rFonts w:ascii="Wide Latin" w:hAnsi="Wide Latin"/>
          <w:sz w:val="28"/>
          <w:szCs w:val="28"/>
          <w:u w:val="single"/>
        </w:rPr>
        <w:t xml:space="preserve"> </w:t>
      </w:r>
      <w:proofErr w:type="gramStart"/>
      <w:r w:rsidR="00C707B9">
        <w:rPr>
          <w:rFonts w:ascii="Wide Latin" w:hAnsi="Wide Latin"/>
          <w:sz w:val="28"/>
          <w:szCs w:val="28"/>
          <w:u w:val="single"/>
        </w:rPr>
        <w:t>4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 w:rsidR="00C707B9">
        <w:rPr>
          <w:rFonts w:ascii="Wide Latin" w:hAnsi="Wide Latin"/>
          <w:sz w:val="28"/>
          <w:szCs w:val="28"/>
          <w:u w:val="single"/>
        </w:rPr>
        <w:t>Gases</w:t>
      </w:r>
      <w:proofErr w:type="gramEnd"/>
    </w:p>
    <w:p w:rsidR="00484CB5" w:rsidRDefault="00484CB5" w:rsidP="00484CB5"/>
    <w:p w:rsidR="00484CB5" w:rsidRPr="00082075" w:rsidRDefault="00484CB5" w:rsidP="006C0BB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b/>
          <w:vertAlign w:val="superscript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82075">
        <w:rPr>
          <w:b/>
        </w:rPr>
        <w:t xml:space="preserve">                                                  </w:t>
      </w:r>
    </w:p>
    <w:p w:rsidR="003F5263" w:rsidRDefault="003F5263" w:rsidP="003E4384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 w:rsidRPr="003F5263">
        <w:rPr>
          <w:b/>
        </w:rPr>
        <w:t xml:space="preserve">Pressure </w:t>
      </w:r>
      <w:r>
        <w:t xml:space="preserve">of a gas is defined as the force per unit area exerted when gas particles strike the wall of a container and </w:t>
      </w:r>
      <w:r>
        <w:rPr>
          <w:b/>
        </w:rPr>
        <w:t xml:space="preserve">Atmospheric Pressure </w:t>
      </w:r>
      <w:r>
        <w:t>is the force exerted by air on all objects.</w:t>
      </w:r>
    </w:p>
    <w:p w:rsidR="003F5263" w:rsidRDefault="003F5263" w:rsidP="002F078D">
      <w:pPr>
        <w:tabs>
          <w:tab w:val="left" w:pos="-1980"/>
          <w:tab w:val="left" w:pos="720"/>
          <w:tab w:val="left" w:pos="1080"/>
          <w:tab w:val="left" w:pos="6840"/>
        </w:tabs>
        <w:spacing w:line="360" w:lineRule="auto"/>
        <w:rPr>
          <w:b/>
        </w:rPr>
      </w:pPr>
    </w:p>
    <w:p w:rsidR="003F5263" w:rsidRPr="003F5263" w:rsidRDefault="003F5263" w:rsidP="003F5263">
      <w:pPr>
        <w:tabs>
          <w:tab w:val="left" w:pos="-1980"/>
          <w:tab w:val="left" w:pos="720"/>
          <w:tab w:val="left" w:pos="1080"/>
          <w:tab w:val="left" w:pos="6840"/>
        </w:tabs>
        <w:jc w:val="center"/>
        <w:rPr>
          <w:sz w:val="28"/>
          <w:szCs w:val="28"/>
        </w:rPr>
      </w:pPr>
      <w:r w:rsidRPr="003F5263">
        <w:rPr>
          <w:sz w:val="28"/>
          <w:szCs w:val="28"/>
        </w:rPr>
        <w:t xml:space="preserve">1 </w:t>
      </w:r>
      <w:proofErr w:type="spellStart"/>
      <w:proofErr w:type="gramStart"/>
      <w:r w:rsidRPr="003F5263">
        <w:rPr>
          <w:sz w:val="28"/>
          <w:szCs w:val="28"/>
        </w:rPr>
        <w:t>atm</w:t>
      </w:r>
      <w:proofErr w:type="spellEnd"/>
      <w:r>
        <w:rPr>
          <w:sz w:val="28"/>
          <w:szCs w:val="28"/>
        </w:rPr>
        <w:t xml:space="preserve"> </w:t>
      </w:r>
      <w:r w:rsidRPr="003F5263">
        <w:rPr>
          <w:sz w:val="28"/>
          <w:szCs w:val="28"/>
        </w:rPr>
        <w:t xml:space="preserve"> =</w:t>
      </w:r>
      <w:proofErr w:type="gramEnd"/>
      <w:r w:rsidRPr="003F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263">
        <w:rPr>
          <w:sz w:val="28"/>
          <w:szCs w:val="28"/>
        </w:rPr>
        <w:t xml:space="preserve">101.325 </w:t>
      </w:r>
      <w:proofErr w:type="spellStart"/>
      <w:r w:rsidRPr="003F5263"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 xml:space="preserve"> </w:t>
      </w:r>
      <w:r w:rsidRPr="003F5263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w:r w:rsidRPr="003F5263">
        <w:rPr>
          <w:sz w:val="28"/>
          <w:szCs w:val="28"/>
        </w:rPr>
        <w:t>760 mm of Hg</w:t>
      </w:r>
    </w:p>
    <w:p w:rsidR="002F078D" w:rsidRPr="002F078D" w:rsidRDefault="003F5263" w:rsidP="00944D06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  <w:rPr>
          <w:b/>
        </w:rPr>
      </w:pPr>
      <w:r>
        <w:rPr>
          <w:b/>
        </w:rPr>
        <w:t xml:space="preserve"> </w:t>
      </w:r>
    </w:p>
    <w:p w:rsidR="003E4384" w:rsidRDefault="003E4384" w:rsidP="003E438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</w:pPr>
      <w:r>
        <w:t>1.</w:t>
      </w:r>
      <w:r>
        <w:tab/>
      </w:r>
      <w:r w:rsidR="00EF0DC6">
        <w:rPr>
          <w:i/>
        </w:rPr>
        <w:t>Complete the following table of pressure units.</w:t>
      </w:r>
    </w:p>
    <w:p w:rsidR="00EF0DC6" w:rsidRDefault="00EF0DC6" w:rsidP="00944D0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720" w:hanging="360"/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611"/>
        <w:gridCol w:w="2611"/>
        <w:gridCol w:w="2611"/>
      </w:tblGrid>
      <w:tr w:rsidR="00EF0DC6" w:rsidTr="00944D06">
        <w:trPr>
          <w:trHeight w:val="740"/>
          <w:jc w:val="center"/>
        </w:trPr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20"/>
              <w:jc w:val="center"/>
            </w:pPr>
            <w:r>
              <w:t>Pressure</w:t>
            </w:r>
          </w:p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jc w:val="center"/>
            </w:pPr>
            <w:r>
              <w:t>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20"/>
              <w:jc w:val="center"/>
            </w:pPr>
            <w:r>
              <w:t>Pressure</w:t>
            </w:r>
          </w:p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jc w:val="center"/>
            </w:pPr>
            <w:r>
              <w:t>(</w:t>
            </w:r>
            <w:proofErr w:type="spellStart"/>
            <w:r>
              <w:t>atm</w:t>
            </w:r>
            <w:proofErr w:type="spellEnd"/>
            <w:r>
              <w:t>)</w:t>
            </w: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20"/>
              <w:jc w:val="center"/>
            </w:pPr>
            <w:r>
              <w:t>Pressure</w:t>
            </w:r>
          </w:p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jc w:val="center"/>
            </w:pPr>
            <w:r>
              <w:t>(mm Hg)</w:t>
            </w:r>
          </w:p>
        </w:tc>
      </w:tr>
      <w:tr w:rsidR="00EF0DC6" w:rsidTr="00944D06">
        <w:trPr>
          <w:trHeight w:val="701"/>
          <w:jc w:val="center"/>
        </w:trPr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  <w:r>
              <w:t>0.0825</w:t>
            </w: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</w:tr>
      <w:tr w:rsidR="00EF0DC6" w:rsidTr="00944D06">
        <w:trPr>
          <w:trHeight w:val="701"/>
          <w:jc w:val="center"/>
        </w:trPr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  <w:r>
              <w:t>75.0</w:t>
            </w: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</w:tr>
      <w:tr w:rsidR="00EF0DC6" w:rsidTr="00944D06">
        <w:trPr>
          <w:trHeight w:val="701"/>
          <w:jc w:val="center"/>
        </w:trPr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</w:p>
        </w:tc>
        <w:tc>
          <w:tcPr>
            <w:tcW w:w="2611" w:type="dxa"/>
          </w:tcPr>
          <w:p w:rsidR="00EF0DC6" w:rsidRDefault="00EF0DC6" w:rsidP="00944D06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180"/>
              <w:jc w:val="center"/>
            </w:pPr>
            <w:r>
              <w:t>834</w:t>
            </w:r>
          </w:p>
        </w:tc>
      </w:tr>
    </w:tbl>
    <w:p w:rsidR="00EF0DC6" w:rsidRPr="00EF0DC6" w:rsidRDefault="00EF0DC6" w:rsidP="00EF0DC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before="60"/>
        <w:ind w:left="720" w:hanging="360"/>
      </w:pPr>
    </w:p>
    <w:p w:rsid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44D06" w:rsidRPr="00B65EBF" w:rsidRDefault="00944D06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DB59E2" w:rsidRDefault="005B2954" w:rsidP="00DB59E2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 w:rsidRPr="005B2954">
        <w:rPr>
          <w:b/>
        </w:rPr>
        <w:t>Boyle’s Law</w:t>
      </w:r>
      <w:r w:rsidR="00DA63D7" w:rsidRPr="005B2954">
        <w:rPr>
          <w:b/>
        </w:rPr>
        <w:t xml:space="preserve"> </w:t>
      </w:r>
      <w:r>
        <w:t>states</w:t>
      </w:r>
      <w:r w:rsidR="00DB59E2">
        <w:t xml:space="preserve"> </w:t>
      </w:r>
      <w:r>
        <w:t>that there is an inverse relationship between pressure and volume of a gas assuming that temperature and amount of gas remain constant.</w:t>
      </w:r>
    </w:p>
    <w:p w:rsidR="005B2954" w:rsidRDefault="005B2954" w:rsidP="002F078D">
      <w:pPr>
        <w:tabs>
          <w:tab w:val="left" w:pos="-1980"/>
          <w:tab w:val="left" w:pos="720"/>
          <w:tab w:val="left" w:pos="1080"/>
          <w:tab w:val="left" w:pos="6840"/>
        </w:tabs>
        <w:spacing w:line="360" w:lineRule="auto"/>
      </w:pPr>
    </w:p>
    <w:p w:rsidR="005B2954" w:rsidRDefault="005B2954" w:rsidP="005B2954">
      <w:pPr>
        <w:tabs>
          <w:tab w:val="left" w:pos="-1980"/>
          <w:tab w:val="left" w:pos="720"/>
          <w:tab w:val="left" w:pos="1080"/>
          <w:tab w:val="left" w:pos="6840"/>
        </w:tabs>
        <w:jc w:val="center"/>
        <w:rPr>
          <w:sz w:val="32"/>
          <w:szCs w:val="32"/>
        </w:rPr>
      </w:pPr>
      <w:proofErr w:type="gramStart"/>
      <w:r w:rsidRPr="005B2954">
        <w:rPr>
          <w:sz w:val="32"/>
          <w:szCs w:val="32"/>
        </w:rPr>
        <w:t>P</w:t>
      </w:r>
      <w:r w:rsidRPr="005B2954">
        <w:rPr>
          <w:sz w:val="32"/>
          <w:szCs w:val="32"/>
          <w:vertAlign w:val="subscript"/>
        </w:rPr>
        <w:t>1</w:t>
      </w:r>
      <w:r w:rsidRPr="005B2954">
        <w:rPr>
          <w:sz w:val="32"/>
          <w:szCs w:val="32"/>
        </w:rPr>
        <w:t>V</w:t>
      </w:r>
      <w:r w:rsidRPr="005B2954">
        <w:rPr>
          <w:sz w:val="32"/>
          <w:szCs w:val="32"/>
          <w:vertAlign w:val="subscript"/>
        </w:rPr>
        <w:t>1</w:t>
      </w:r>
      <w:r w:rsidRPr="005B2954">
        <w:rPr>
          <w:sz w:val="32"/>
          <w:szCs w:val="32"/>
        </w:rPr>
        <w:t xml:space="preserve">  =</w:t>
      </w:r>
      <w:proofErr w:type="gramEnd"/>
      <w:r w:rsidRPr="005B2954">
        <w:rPr>
          <w:sz w:val="32"/>
          <w:szCs w:val="32"/>
        </w:rPr>
        <w:t xml:space="preserve">  P</w:t>
      </w:r>
      <w:r w:rsidRPr="005B2954">
        <w:rPr>
          <w:sz w:val="32"/>
          <w:szCs w:val="32"/>
          <w:vertAlign w:val="subscript"/>
        </w:rPr>
        <w:t>2</w:t>
      </w:r>
      <w:r w:rsidRPr="005B2954">
        <w:rPr>
          <w:sz w:val="32"/>
          <w:szCs w:val="32"/>
        </w:rPr>
        <w:t>V</w:t>
      </w:r>
      <w:r w:rsidRPr="005B2954">
        <w:rPr>
          <w:sz w:val="32"/>
          <w:szCs w:val="32"/>
          <w:vertAlign w:val="subscript"/>
        </w:rPr>
        <w:t>2</w:t>
      </w:r>
    </w:p>
    <w:p w:rsidR="005B2954" w:rsidRPr="00EC06D4" w:rsidRDefault="005B2954" w:rsidP="00944D06">
      <w:pPr>
        <w:tabs>
          <w:tab w:val="left" w:pos="-1980"/>
          <w:tab w:val="left" w:pos="720"/>
          <w:tab w:val="left" w:pos="1080"/>
          <w:tab w:val="left" w:pos="6840"/>
        </w:tabs>
        <w:spacing w:line="480" w:lineRule="auto"/>
        <w:jc w:val="center"/>
      </w:pP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 w:rsidRPr="00EC06D4">
        <w:tab/>
      </w:r>
      <w:r>
        <w:t>2.</w:t>
      </w:r>
      <w:r>
        <w:tab/>
      </w:r>
      <w:r>
        <w:rPr>
          <w:i/>
        </w:rPr>
        <w:t xml:space="preserve">A bicycle pump contains 250 </w:t>
      </w:r>
      <w:proofErr w:type="spellStart"/>
      <w:r>
        <w:rPr>
          <w:i/>
        </w:rPr>
        <w:t>mL</w:t>
      </w:r>
      <w:proofErr w:type="spellEnd"/>
      <w:r>
        <w:rPr>
          <w:i/>
        </w:rPr>
        <w:t xml:space="preserve"> of air at a pressure of 102 </w:t>
      </w:r>
      <w:proofErr w:type="spellStart"/>
      <w:r>
        <w:rPr>
          <w:i/>
        </w:rPr>
        <w:t>kPa</w:t>
      </w:r>
      <w:proofErr w:type="spellEnd"/>
      <w:r>
        <w:rPr>
          <w:i/>
        </w:rPr>
        <w:t xml:space="preserve">.  Determine the new volume if </w:t>
      </w:r>
      <w:r>
        <w:rPr>
          <w:i/>
        </w:rPr>
        <w:tab/>
      </w:r>
      <w:r>
        <w:rPr>
          <w:i/>
        </w:rPr>
        <w:tab/>
        <w:t xml:space="preserve">the pump pressure is increased to 210 </w:t>
      </w:r>
      <w:proofErr w:type="spellStart"/>
      <w:r>
        <w:rPr>
          <w:i/>
        </w:rPr>
        <w:t>kPa</w:t>
      </w:r>
      <w:proofErr w:type="spellEnd"/>
      <w:r>
        <w:rPr>
          <w:i/>
        </w:rPr>
        <w:t xml:space="preserve">. </w:t>
      </w: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F078D" w:rsidRDefault="002F078D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944D06" w:rsidRDefault="00944D06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3D24C5" w:rsidRDefault="003D24C5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D23CF3" w:rsidRPr="00D23CF3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  <w:r>
        <w:tab/>
        <w:t>3.</w:t>
      </w:r>
      <w:r>
        <w:tab/>
      </w:r>
      <w:r w:rsidRPr="00D23CF3">
        <w:rPr>
          <w:i/>
        </w:rPr>
        <w:t xml:space="preserve">A diving bell contains </w:t>
      </w:r>
      <w:r w:rsidR="00D23CF3" w:rsidRPr="00D23CF3">
        <w:rPr>
          <w:i/>
        </w:rPr>
        <w:t xml:space="preserve">45 </w:t>
      </w:r>
      <w:proofErr w:type="spellStart"/>
      <w:r w:rsidR="00D23CF3" w:rsidRPr="00D23CF3">
        <w:rPr>
          <w:i/>
        </w:rPr>
        <w:t>kL</w:t>
      </w:r>
      <w:proofErr w:type="spellEnd"/>
      <w:r w:rsidR="00D23CF3" w:rsidRPr="00D23CF3">
        <w:rPr>
          <w:i/>
        </w:rPr>
        <w:t xml:space="preserve"> of air at a pressure of 97.5 </w:t>
      </w:r>
      <w:proofErr w:type="spellStart"/>
      <w:r w:rsidR="00D23CF3" w:rsidRPr="00D23CF3">
        <w:rPr>
          <w:i/>
        </w:rPr>
        <w:t>kPa</w:t>
      </w:r>
      <w:proofErr w:type="spellEnd"/>
      <w:r w:rsidR="00D23CF3" w:rsidRPr="00D23CF3">
        <w:rPr>
          <w:i/>
        </w:rPr>
        <w:t xml:space="preserve"> when floating at the surface.  </w:t>
      </w:r>
      <w:r w:rsidR="00D23CF3" w:rsidRPr="00D23CF3">
        <w:rPr>
          <w:i/>
        </w:rPr>
        <w:tab/>
      </w:r>
      <w:r w:rsidR="00D23CF3" w:rsidRPr="00D23CF3">
        <w:rPr>
          <w:i/>
        </w:rPr>
        <w:tab/>
        <w:t xml:space="preserve">At 5m below the surface, the volume of air inside the bell decreases to 28 </w:t>
      </w:r>
      <w:proofErr w:type="spellStart"/>
      <w:r w:rsidR="00D23CF3" w:rsidRPr="00D23CF3">
        <w:rPr>
          <w:i/>
        </w:rPr>
        <w:t>kL</w:t>
      </w:r>
      <w:proofErr w:type="spellEnd"/>
      <w:r w:rsidR="00D23CF3" w:rsidRPr="00D23CF3">
        <w:rPr>
          <w:i/>
        </w:rPr>
        <w:t xml:space="preserve">.  Calculate the </w:t>
      </w:r>
      <w:r w:rsidR="00D23CF3" w:rsidRPr="00D23CF3">
        <w:rPr>
          <w:i/>
        </w:rPr>
        <w:tab/>
      </w:r>
      <w:r w:rsidR="00D23CF3" w:rsidRPr="00D23CF3">
        <w:rPr>
          <w:i/>
        </w:rPr>
        <w:tab/>
        <w:t>new pressure of the air in the bell.</w:t>
      </w:r>
    </w:p>
    <w:p w:rsidR="005B2954" w:rsidRPr="00EC06D4" w:rsidRDefault="00EC06D4" w:rsidP="00EC06D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 w:rsidRPr="00EC06D4">
        <w:tab/>
      </w:r>
    </w:p>
    <w:p w:rsidR="005B2954" w:rsidRDefault="005B2954" w:rsidP="005B2954">
      <w:pPr>
        <w:tabs>
          <w:tab w:val="left" w:pos="-1980"/>
          <w:tab w:val="left" w:pos="720"/>
          <w:tab w:val="left" w:pos="1080"/>
          <w:tab w:val="left" w:pos="6840"/>
        </w:tabs>
      </w:pPr>
    </w:p>
    <w:p w:rsidR="00BA4C16" w:rsidRDefault="00BA4C16" w:rsidP="005B2954">
      <w:pPr>
        <w:tabs>
          <w:tab w:val="left" w:pos="-1980"/>
          <w:tab w:val="left" w:pos="720"/>
          <w:tab w:val="left" w:pos="1080"/>
          <w:tab w:val="left" w:pos="6840"/>
        </w:tabs>
      </w:pPr>
    </w:p>
    <w:p w:rsidR="002F078D" w:rsidRDefault="002F078D" w:rsidP="005B2954">
      <w:pPr>
        <w:tabs>
          <w:tab w:val="left" w:pos="-1980"/>
          <w:tab w:val="left" w:pos="720"/>
          <w:tab w:val="left" w:pos="1080"/>
          <w:tab w:val="left" w:pos="6840"/>
        </w:tabs>
      </w:pPr>
    </w:p>
    <w:p w:rsidR="00BA4C16" w:rsidRDefault="00BA4C16" w:rsidP="00DB59E2">
      <w:pPr>
        <w:tabs>
          <w:tab w:val="left" w:pos="-1980"/>
          <w:tab w:val="left" w:pos="360"/>
          <w:tab w:val="left" w:pos="1080"/>
          <w:tab w:val="left" w:pos="6840"/>
        </w:tabs>
        <w:ind w:left="360"/>
        <w:rPr>
          <w:b/>
        </w:rPr>
      </w:pPr>
    </w:p>
    <w:p w:rsidR="004E7FCC" w:rsidRDefault="008621F3" w:rsidP="004E7FCC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1080"/>
          <w:tab w:val="left" w:pos="6840"/>
        </w:tabs>
        <w:ind w:left="360"/>
      </w:pPr>
      <w:r>
        <w:lastRenderedPageBreak/>
        <w:t xml:space="preserve">The </w:t>
      </w:r>
      <w:r w:rsidRPr="008621F3">
        <w:rPr>
          <w:b/>
        </w:rPr>
        <w:t>Kelvin Temperature</w:t>
      </w:r>
      <w:r w:rsidR="00DB59E2">
        <w:t xml:space="preserve"> </w:t>
      </w:r>
      <w:r>
        <w:t xml:space="preserve">defines the coldest possible temperature as </w:t>
      </w:r>
      <w:r>
        <w:rPr>
          <w:b/>
        </w:rPr>
        <w:t>absolute zero</w:t>
      </w:r>
      <w:r>
        <w:t xml:space="preserve"> with a value of 0 K which is equivalent to −273°C.</w:t>
      </w:r>
    </w:p>
    <w:p w:rsidR="008621F3" w:rsidRDefault="008621F3" w:rsidP="002F078D">
      <w:pPr>
        <w:tabs>
          <w:tab w:val="left" w:pos="-1980"/>
          <w:tab w:val="left" w:pos="360"/>
          <w:tab w:val="left" w:pos="1080"/>
          <w:tab w:val="left" w:pos="6840"/>
        </w:tabs>
        <w:spacing w:line="360" w:lineRule="auto"/>
      </w:pPr>
    </w:p>
    <w:p w:rsidR="008621F3" w:rsidRPr="008621F3" w:rsidRDefault="008621F3" w:rsidP="008621F3">
      <w:pPr>
        <w:tabs>
          <w:tab w:val="left" w:pos="-1980"/>
          <w:tab w:val="left" w:pos="360"/>
          <w:tab w:val="left" w:pos="1080"/>
          <w:tab w:val="left" w:pos="6840"/>
        </w:tabs>
        <w:ind w:left="360"/>
        <w:jc w:val="center"/>
        <w:rPr>
          <w:sz w:val="28"/>
          <w:szCs w:val="28"/>
        </w:rPr>
      </w:pPr>
      <w:proofErr w:type="gramStart"/>
      <w:r w:rsidRPr="008621F3">
        <w:rPr>
          <w:sz w:val="28"/>
          <w:szCs w:val="28"/>
        </w:rPr>
        <w:t>Kelvin  =</w:t>
      </w:r>
      <w:proofErr w:type="gramEnd"/>
      <w:r w:rsidRPr="008621F3">
        <w:rPr>
          <w:sz w:val="28"/>
          <w:szCs w:val="28"/>
        </w:rPr>
        <w:t xml:space="preserve">  Celsius  + 273    </w:t>
      </w:r>
      <w:r>
        <w:rPr>
          <w:sz w:val="28"/>
          <w:szCs w:val="28"/>
        </w:rPr>
        <w:t xml:space="preserve">      </w:t>
      </w:r>
      <w:r w:rsidRPr="008621F3">
        <w:rPr>
          <w:sz w:val="28"/>
          <w:szCs w:val="28"/>
        </w:rPr>
        <w:t xml:space="preserve">or    </w:t>
      </w:r>
      <w:r>
        <w:rPr>
          <w:sz w:val="28"/>
          <w:szCs w:val="28"/>
        </w:rPr>
        <w:t xml:space="preserve">      </w:t>
      </w:r>
      <w:r w:rsidRPr="008621F3">
        <w:rPr>
          <w:sz w:val="28"/>
          <w:szCs w:val="28"/>
        </w:rPr>
        <w:t>Celsius  =  Kelvin − 273</w:t>
      </w:r>
    </w:p>
    <w:p w:rsidR="008621F3" w:rsidRDefault="008621F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FC72ED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3D24C5" w:rsidRDefault="002F078D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>
        <w:tab/>
      </w:r>
      <w:r w:rsidR="003D24C5">
        <w:t>4.</w:t>
      </w:r>
      <w:r w:rsidR="003D24C5">
        <w:tab/>
      </w:r>
      <w:r w:rsidR="003D24C5">
        <w:rPr>
          <w:i/>
        </w:rPr>
        <w:t xml:space="preserve">Standard ambient temperature (SATP) in </w:t>
      </w:r>
      <w:proofErr w:type="spellStart"/>
      <w:r w:rsidR="003D24C5">
        <w:rPr>
          <w:i/>
        </w:rPr>
        <w:t>Kelvins</w:t>
      </w:r>
      <w:proofErr w:type="spellEnd"/>
      <w:r w:rsidR="003D24C5">
        <w:rPr>
          <w:i/>
        </w:rPr>
        <w:t xml:space="preserve"> is equal to _______________.</w:t>
      </w:r>
    </w:p>
    <w:p w:rsidR="003D24C5" w:rsidRDefault="003D24C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3D24C5" w:rsidRPr="003D24C5" w:rsidRDefault="003D24C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5.</w:t>
      </w:r>
      <w:r>
        <w:tab/>
      </w:r>
      <w:r>
        <w:rPr>
          <w:i/>
        </w:rPr>
        <w:t xml:space="preserve">The boiling point of pure water at sea level measured in </w:t>
      </w:r>
      <w:proofErr w:type="spellStart"/>
      <w:r>
        <w:rPr>
          <w:i/>
        </w:rPr>
        <w:t>Kelvins</w:t>
      </w:r>
      <w:proofErr w:type="spellEnd"/>
      <w:r>
        <w:rPr>
          <w:i/>
        </w:rPr>
        <w:t xml:space="preserve"> is ______________.</w:t>
      </w:r>
    </w:p>
    <w:p w:rsidR="003D24C5" w:rsidRDefault="003D24C5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46184" w:rsidRDefault="00846184" w:rsidP="002F626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8621F3" w:rsidRDefault="008621F3" w:rsidP="008621F3">
      <w:pPr>
        <w:pStyle w:val="ListParagraph"/>
        <w:numPr>
          <w:ilvl w:val="0"/>
          <w:numId w:val="17"/>
        </w:numPr>
        <w:tabs>
          <w:tab w:val="left" w:pos="-1980"/>
          <w:tab w:val="left" w:pos="360"/>
          <w:tab w:val="left" w:pos="720"/>
          <w:tab w:val="left" w:pos="6840"/>
        </w:tabs>
        <w:ind w:left="360"/>
      </w:pPr>
      <w:r>
        <w:rPr>
          <w:b/>
        </w:rPr>
        <w:t>Charles’ Law</w:t>
      </w:r>
      <w:r>
        <w:t xml:space="preserve"> states that there is a direct relationship between volume of a gas and its temperature in </w:t>
      </w:r>
      <w:proofErr w:type="spellStart"/>
      <w:r>
        <w:t>Kelvins</w:t>
      </w:r>
      <w:proofErr w:type="spellEnd"/>
      <w:r>
        <w:t xml:space="preserve"> assuming that pressure and amount of gas remain constant.</w:t>
      </w:r>
    </w:p>
    <w:p w:rsidR="008621F3" w:rsidRDefault="008621F3" w:rsidP="002F078D">
      <w:pPr>
        <w:tabs>
          <w:tab w:val="left" w:pos="-1980"/>
          <w:tab w:val="left" w:pos="360"/>
          <w:tab w:val="left" w:pos="720"/>
          <w:tab w:val="left" w:pos="6840"/>
        </w:tabs>
        <w:spacing w:line="360" w:lineRule="auto"/>
      </w:pPr>
    </w:p>
    <w:p w:rsidR="008621F3" w:rsidRDefault="003C6261" w:rsidP="008621F3">
      <w:pPr>
        <w:tabs>
          <w:tab w:val="left" w:pos="-1980"/>
          <w:tab w:val="left" w:pos="360"/>
          <w:tab w:val="left" w:pos="720"/>
          <w:tab w:val="left" w:pos="6840"/>
        </w:tabs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2F6260" w:rsidRDefault="002F6260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953BDF" w:rsidRDefault="002F6260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6</w:t>
      </w:r>
      <w:r w:rsidR="00953BDF">
        <w:t>.</w:t>
      </w:r>
      <w:r w:rsidR="00953BDF">
        <w:tab/>
      </w:r>
      <w:r w:rsidR="0039263A">
        <w:rPr>
          <w:i/>
        </w:rPr>
        <w:t>A party balloon containing 3.5</w:t>
      </w:r>
      <w:r w:rsidR="00D47472">
        <w:rPr>
          <w:i/>
        </w:rPr>
        <w:t xml:space="preserve"> </w:t>
      </w:r>
      <w:r w:rsidR="0039263A">
        <w:rPr>
          <w:i/>
        </w:rPr>
        <w:t>L of air is taken from inside a house at 22</w:t>
      </w:r>
      <w:r w:rsidR="0039263A" w:rsidRPr="0039263A">
        <w:rPr>
          <w:i/>
        </w:rPr>
        <w:t xml:space="preserve">°C to the outdoors </w:t>
      </w:r>
      <w:r w:rsidR="0039263A">
        <w:rPr>
          <w:i/>
        </w:rPr>
        <w:t>where the temperature is −15°C.  Determine the new volume of the balloon.</w:t>
      </w:r>
    </w:p>
    <w:p w:rsidR="0039263A" w:rsidRDefault="0039263A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39263A" w:rsidRPr="0039263A" w:rsidRDefault="0039263A" w:rsidP="0039263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2F078D" w:rsidRDefault="002F078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Pr="0039263A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DB59E2" w:rsidRDefault="00DB59E2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Pr="0039263A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D35B65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35B65" w:rsidRDefault="002F6260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7</w:t>
      </w:r>
      <w:r w:rsidR="00056823">
        <w:t>.</w:t>
      </w:r>
      <w:r w:rsidR="00056823">
        <w:tab/>
      </w:r>
      <w:r w:rsidR="002F078D">
        <w:rPr>
          <w:i/>
        </w:rPr>
        <w:t>A student buys a 4.0 L party balloon in a store where the inside temperature is 23</w:t>
      </w:r>
      <w:r w:rsidR="002F078D" w:rsidRPr="002F078D">
        <w:rPr>
          <w:i/>
        </w:rPr>
        <w:t>°C</w:t>
      </w:r>
      <w:r w:rsidR="002F078D">
        <w:rPr>
          <w:i/>
        </w:rPr>
        <w:t xml:space="preserve">.  When taken outside, the balloon shrinks to 3.5 L.  Predict the outside </w:t>
      </w:r>
      <w:r w:rsidR="002F078D" w:rsidRPr="002F078D">
        <w:rPr>
          <w:i/>
          <w:u w:val="single"/>
        </w:rPr>
        <w:t>Celsius</w:t>
      </w:r>
      <w:r w:rsidR="002F078D">
        <w:rPr>
          <w:i/>
        </w:rPr>
        <w:t xml:space="preserve"> temperature.</w:t>
      </w:r>
    </w:p>
    <w:p w:rsidR="002F078D" w:rsidRDefault="002F078D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2F078D" w:rsidRPr="00675F9F" w:rsidRDefault="002F078D" w:rsidP="002F078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056823" w:rsidRDefault="0005682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056823" w:rsidRDefault="0005682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FC72ED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FC72ED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FC72ED" w:rsidRDefault="00FC72ED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056823" w:rsidRPr="00056823" w:rsidRDefault="00056823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F078D" w:rsidRDefault="002F078D" w:rsidP="001134C7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Combined Gas Law</w:t>
      </w:r>
      <w:r w:rsidR="002D32D6" w:rsidRPr="002F078D">
        <w:rPr>
          <w:b/>
        </w:rPr>
        <w:t xml:space="preserve"> </w:t>
      </w:r>
      <w:r>
        <w:t xml:space="preserve">states that the product of the pressure and volume of a gas is directly proportional to its temperature in </w:t>
      </w:r>
      <w:proofErr w:type="spellStart"/>
      <w:r>
        <w:t>Kelvins</w:t>
      </w:r>
      <w:proofErr w:type="spellEnd"/>
      <w:r>
        <w:t xml:space="preserve"> assuming the amount of gas remains constant.</w:t>
      </w:r>
    </w:p>
    <w:p w:rsidR="002F078D" w:rsidRDefault="002F078D" w:rsidP="002F078D">
      <w:pPr>
        <w:tabs>
          <w:tab w:val="left" w:pos="-1980"/>
          <w:tab w:val="left" w:pos="1080"/>
          <w:tab w:val="left" w:pos="6840"/>
        </w:tabs>
        <w:spacing w:line="360" w:lineRule="auto"/>
      </w:pPr>
    </w:p>
    <w:p w:rsidR="00FC72ED" w:rsidRDefault="00FC72ED" w:rsidP="002F078D">
      <w:pPr>
        <w:tabs>
          <w:tab w:val="left" w:pos="-1980"/>
          <w:tab w:val="left" w:pos="1080"/>
          <w:tab w:val="left" w:pos="6840"/>
        </w:tabs>
        <w:spacing w:line="360" w:lineRule="auto"/>
      </w:pPr>
    </w:p>
    <w:p w:rsidR="001134C7" w:rsidRPr="002F078D" w:rsidRDefault="002F078D" w:rsidP="002F078D">
      <w:pPr>
        <w:tabs>
          <w:tab w:val="left" w:pos="-1980"/>
          <w:tab w:val="left" w:pos="1080"/>
          <w:tab w:val="left" w:pos="6840"/>
        </w:tabs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2F078D" w:rsidRDefault="002F078D" w:rsidP="002F078D">
      <w:pPr>
        <w:tabs>
          <w:tab w:val="left" w:pos="-1980"/>
          <w:tab w:val="left" w:pos="720"/>
          <w:tab w:val="left" w:pos="1080"/>
          <w:tab w:val="left" w:pos="6840"/>
        </w:tabs>
        <w:spacing w:line="360" w:lineRule="auto"/>
      </w:pPr>
    </w:p>
    <w:p w:rsidR="001134C7" w:rsidRDefault="002F078D" w:rsidP="0037509E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lastRenderedPageBreak/>
        <w:t>8</w:t>
      </w:r>
      <w:r w:rsidR="001134C7">
        <w:t>.</w:t>
      </w:r>
      <w:r w:rsidR="001134C7">
        <w:tab/>
      </w:r>
      <w:r w:rsidR="0037509E">
        <w:rPr>
          <w:i/>
        </w:rPr>
        <w:t xml:space="preserve">During a southern Alberta Chinook, 1.00 </w:t>
      </w:r>
      <w:proofErr w:type="spellStart"/>
      <w:r w:rsidR="0037509E">
        <w:rPr>
          <w:i/>
        </w:rPr>
        <w:t>kL</w:t>
      </w:r>
      <w:proofErr w:type="spellEnd"/>
      <w:r w:rsidR="0037509E">
        <w:rPr>
          <w:i/>
        </w:rPr>
        <w:t xml:space="preserve"> of air in a tractor tire at −23</w:t>
      </w:r>
      <w:r w:rsidR="0037509E" w:rsidRPr="002F078D">
        <w:rPr>
          <w:i/>
        </w:rPr>
        <w:t>°C</w:t>
      </w:r>
      <w:r w:rsidR="0037509E">
        <w:rPr>
          <w:i/>
        </w:rPr>
        <w:t xml:space="preserve"> and 102 </w:t>
      </w:r>
      <w:proofErr w:type="spellStart"/>
      <w:r w:rsidR="0037509E">
        <w:rPr>
          <w:i/>
        </w:rPr>
        <w:t>kPa</w:t>
      </w:r>
      <w:proofErr w:type="spellEnd"/>
      <w:r w:rsidR="0037509E">
        <w:rPr>
          <w:i/>
        </w:rPr>
        <w:t xml:space="preserve"> is warmed to 12</w:t>
      </w:r>
      <w:r w:rsidR="0037509E" w:rsidRPr="002F078D">
        <w:rPr>
          <w:i/>
        </w:rPr>
        <w:t>°C</w:t>
      </w:r>
      <w:r w:rsidR="0037509E">
        <w:rPr>
          <w:i/>
        </w:rPr>
        <w:t xml:space="preserve"> and undergoes a pressure decrease to 96 </w:t>
      </w:r>
      <w:proofErr w:type="spellStart"/>
      <w:r w:rsidR="0037509E">
        <w:rPr>
          <w:i/>
        </w:rPr>
        <w:t>kPa</w:t>
      </w:r>
      <w:proofErr w:type="spellEnd"/>
      <w:r w:rsidR="0037509E">
        <w:rPr>
          <w:i/>
        </w:rPr>
        <w:t>.  Calculate the final volume of the air.</w:t>
      </w:r>
    </w:p>
    <w:p w:rsidR="00FA060E" w:rsidRDefault="00FA060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FC72ED" w:rsidRDefault="00FC72ED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37509E" w:rsidRDefault="0037509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5D7B87" w:rsidRDefault="005D7B87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5D7B87" w:rsidRDefault="002F078D" w:rsidP="00B47D7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9</w:t>
      </w:r>
      <w:r w:rsidR="005D7B87">
        <w:t>.</w:t>
      </w:r>
      <w:r w:rsidR="005D7B87">
        <w:tab/>
      </w:r>
      <w:r w:rsidR="00B47D7B">
        <w:rPr>
          <w:i/>
        </w:rPr>
        <w:t xml:space="preserve">A 5.00 L balloon contains helium at SATP at ground level.  Predict the balloon’s volume </w:t>
      </w:r>
      <w:proofErr w:type="gramStart"/>
      <w:r w:rsidR="00B47D7B">
        <w:rPr>
          <w:i/>
        </w:rPr>
        <w:t>if  it</w:t>
      </w:r>
      <w:proofErr w:type="gramEnd"/>
      <w:r w:rsidR="00B47D7B">
        <w:rPr>
          <w:i/>
        </w:rPr>
        <w:t xml:space="preserve"> floats to an altitude where the temperature is −15°C and the atmospheric pressure is 91.5 </w:t>
      </w:r>
      <w:proofErr w:type="spellStart"/>
      <w:r w:rsidR="00B47D7B">
        <w:rPr>
          <w:i/>
        </w:rPr>
        <w:t>kPa</w:t>
      </w:r>
      <w:proofErr w:type="spellEnd"/>
      <w:r w:rsidR="00B47D7B">
        <w:rPr>
          <w:i/>
        </w:rPr>
        <w:t>.</w:t>
      </w:r>
    </w:p>
    <w:p w:rsidR="00FA060E" w:rsidRDefault="00FA060E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C72ED" w:rsidRDefault="00FC72ED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FA060E" w:rsidRDefault="00FA060E" w:rsidP="004E7FCC">
      <w:pPr>
        <w:tabs>
          <w:tab w:val="left" w:pos="-1980"/>
          <w:tab w:val="left" w:pos="1080"/>
          <w:tab w:val="left" w:pos="6840"/>
        </w:tabs>
      </w:pPr>
    </w:p>
    <w:p w:rsidR="00107650" w:rsidRDefault="009A5110" w:rsidP="00107650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t xml:space="preserve">The </w:t>
      </w:r>
      <w:r>
        <w:rPr>
          <w:b/>
        </w:rPr>
        <w:t>Law of Combining Volumes</w:t>
      </w:r>
      <w:r w:rsidR="002D32D6">
        <w:rPr>
          <w:b/>
        </w:rPr>
        <w:t xml:space="preserve"> </w:t>
      </w:r>
      <w:r>
        <w:t>states that the volumes of gases in the same chemical reaction at the same temperature and pressure are in a simple, whole number ratio as described by the coefficients of the balanced equation.</w:t>
      </w:r>
    </w:p>
    <w:p w:rsidR="00D20B83" w:rsidRDefault="00D20B83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D32D6" w:rsidRDefault="009A5110" w:rsidP="009A511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10</w:t>
      </w:r>
      <w:r w:rsidR="00D20B83">
        <w:t>.</w:t>
      </w:r>
      <w:r w:rsidR="00D20B83">
        <w:tab/>
      </w:r>
      <w:r>
        <w:rPr>
          <w:i/>
        </w:rPr>
        <w:t xml:space="preserve">In a reaction where all gases are at the same temperature and pressure, ammonia reacts with oxygen to produce nitrogen monoxide and water vapor.  Calculate the volume of oxygen needed to produce </w:t>
      </w:r>
      <w:r w:rsidR="008658D5">
        <w:rPr>
          <w:i/>
        </w:rPr>
        <w:t>8.0 L of nitrogen monoxide.</w:t>
      </w:r>
    </w:p>
    <w:p w:rsidR="008658D5" w:rsidRDefault="008658D5" w:rsidP="009A511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</w:p>
    <w:p w:rsidR="008658D5" w:rsidRDefault="008658D5" w:rsidP="00FC72ED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C497A" w:rsidRDefault="001C497A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8658D5" w:rsidRPr="001C497A" w:rsidRDefault="008658D5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484CB5" w:rsidRDefault="000E3491" w:rsidP="003D7D9A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rPr>
          <w:b/>
        </w:rPr>
        <w:t>Molar Volume</w:t>
      </w:r>
      <w:r w:rsidR="001C497A" w:rsidRPr="001C497A">
        <w:rPr>
          <w:b/>
        </w:rPr>
        <w:t xml:space="preserve"> </w:t>
      </w:r>
      <w:r w:rsidR="001C497A">
        <w:t xml:space="preserve">of </w:t>
      </w:r>
      <w:r>
        <w:t xml:space="preserve">a gas is the volume that one mole of a gas occupies at a specified temperature and pressure.  </w:t>
      </w:r>
    </w:p>
    <w:p w:rsidR="00755EE2" w:rsidRDefault="00755EE2" w:rsidP="00755EE2">
      <w:pPr>
        <w:tabs>
          <w:tab w:val="left" w:pos="-1980"/>
          <w:tab w:val="left" w:pos="360"/>
          <w:tab w:val="left" w:pos="1170"/>
        </w:tabs>
      </w:pPr>
    </w:p>
    <w:p w:rsidR="00755EE2" w:rsidRDefault="00755EE2" w:rsidP="00755EE2">
      <w:pPr>
        <w:tabs>
          <w:tab w:val="left" w:pos="-1980"/>
          <w:tab w:val="left" w:pos="360"/>
          <w:tab w:val="left" w:pos="1170"/>
        </w:tabs>
        <w:ind w:left="360"/>
        <w:jc w:val="center"/>
        <w:rPr>
          <w:sz w:val="28"/>
          <w:szCs w:val="28"/>
        </w:rPr>
      </w:pPr>
      <w:proofErr w:type="spellStart"/>
      <w:r w:rsidRPr="00755EE2">
        <w:rPr>
          <w:sz w:val="28"/>
          <w:szCs w:val="28"/>
        </w:rPr>
        <w:t>V</w:t>
      </w:r>
      <w:r w:rsidRPr="00755EE2">
        <w:rPr>
          <w:sz w:val="28"/>
          <w:szCs w:val="28"/>
          <w:vertAlign w:val="subscript"/>
        </w:rPr>
        <w:t>m</w:t>
      </w:r>
      <w:proofErr w:type="spellEnd"/>
      <w:r w:rsidRPr="00755EE2">
        <w:rPr>
          <w:sz w:val="28"/>
          <w:szCs w:val="28"/>
        </w:rPr>
        <w:t xml:space="preserve"> at SATP = 24.8 L/mol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5EE2">
        <w:t>and</w:t>
      </w:r>
      <w:r w:rsidRPr="00755E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55EE2">
        <w:rPr>
          <w:sz w:val="28"/>
          <w:szCs w:val="28"/>
        </w:rPr>
        <w:t>V</w:t>
      </w:r>
      <w:r w:rsidRPr="00755EE2">
        <w:rPr>
          <w:sz w:val="28"/>
          <w:szCs w:val="28"/>
          <w:vertAlign w:val="subscript"/>
        </w:rPr>
        <w:t>m</w:t>
      </w:r>
      <w:proofErr w:type="spellEnd"/>
      <w:r w:rsidRPr="00755EE2">
        <w:rPr>
          <w:sz w:val="28"/>
          <w:szCs w:val="28"/>
        </w:rPr>
        <w:t xml:space="preserve"> at STP = 22.4 L/mol</w:t>
      </w:r>
    </w:p>
    <w:p w:rsidR="00755EE2" w:rsidRPr="00755EE2" w:rsidRDefault="00755EE2" w:rsidP="00196E4F">
      <w:pPr>
        <w:tabs>
          <w:tab w:val="left" w:pos="-1980"/>
          <w:tab w:val="left" w:pos="360"/>
          <w:tab w:val="left" w:pos="1170"/>
        </w:tabs>
        <w:spacing w:line="360" w:lineRule="auto"/>
        <w:ind w:left="360"/>
        <w:jc w:val="center"/>
      </w:pPr>
    </w:p>
    <w:p w:rsidR="00755EE2" w:rsidRDefault="00755EE2" w:rsidP="00755EE2">
      <w:pPr>
        <w:tabs>
          <w:tab w:val="left" w:pos="-1980"/>
          <w:tab w:val="left" w:pos="360"/>
          <w:tab w:val="left" w:pos="1170"/>
        </w:tabs>
        <w:ind w:left="360"/>
      </w:pPr>
      <w:r>
        <w:t>The volume and amount of a gas at SATP or STP are related by:</w:t>
      </w:r>
    </w:p>
    <w:p w:rsidR="00755EE2" w:rsidRDefault="00755EE2" w:rsidP="00196E4F">
      <w:pPr>
        <w:tabs>
          <w:tab w:val="left" w:pos="-1980"/>
          <w:tab w:val="left" w:pos="360"/>
          <w:tab w:val="left" w:pos="1170"/>
        </w:tabs>
        <w:spacing w:line="360" w:lineRule="auto"/>
        <w:ind w:left="360"/>
      </w:pPr>
    </w:p>
    <w:p w:rsidR="00755EE2" w:rsidRPr="00932328" w:rsidRDefault="00755EE2" w:rsidP="00932328">
      <w:pPr>
        <w:tabs>
          <w:tab w:val="left" w:pos="-1980"/>
          <w:tab w:val="left" w:pos="360"/>
          <w:tab w:val="left" w:pos="1170"/>
        </w:tabs>
        <w:ind w:left="360"/>
        <w:jc w:val="center"/>
      </w:pPr>
      <m:oMath>
        <m:r>
          <w:rPr>
            <w:rFonts w:ascii="Cambria Math" w:hAnsi="Cambria Math"/>
            <w:sz w:val="32"/>
            <w:szCs w:val="32"/>
          </w:rPr>
          <m:t>V=n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m</m:t>
            </m:r>
          </m:sub>
        </m:sSub>
      </m:oMath>
      <w:r w:rsidR="00932328">
        <w:rPr>
          <w:sz w:val="32"/>
          <w:szCs w:val="32"/>
        </w:rPr>
        <w:tab/>
      </w:r>
      <w:r w:rsidR="00932328">
        <w:rPr>
          <w:sz w:val="32"/>
          <w:szCs w:val="32"/>
        </w:rPr>
        <w:tab/>
      </w:r>
      <w:proofErr w:type="gramStart"/>
      <w:r w:rsidR="00932328">
        <w:t>or</w:t>
      </w:r>
      <w:proofErr w:type="gramEnd"/>
      <w:r w:rsidR="00932328">
        <w:tab/>
      </w:r>
      <w:r w:rsidR="00932328">
        <w:tab/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m</m:t>
            </m:r>
          </m:sub>
        </m:sSub>
      </m:oMath>
    </w:p>
    <w:p w:rsidR="00325F89" w:rsidRDefault="00325F89" w:rsidP="00196E4F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</w:pPr>
    </w:p>
    <w:p w:rsidR="00196E4F" w:rsidRDefault="00755EE2" w:rsidP="00FC72ED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  <w:rPr>
          <w:i/>
        </w:rPr>
      </w:pPr>
      <w:r>
        <w:t>11</w:t>
      </w:r>
      <w:r w:rsidR="00706A91">
        <w:t>.</w:t>
      </w:r>
      <w:r w:rsidR="00706A91">
        <w:tab/>
      </w:r>
      <w:r w:rsidR="00196E4F">
        <w:rPr>
          <w:i/>
        </w:rPr>
        <w:t>Calculate the volume occupied by 4.2 kg of argon gas at SATP.</w:t>
      </w:r>
    </w:p>
    <w:p w:rsidR="00196E4F" w:rsidRDefault="00196E4F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FC72ED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196E4F" w:rsidRDefault="00196E4F" w:rsidP="00531B6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>12.</w:t>
      </w:r>
      <w:r>
        <w:tab/>
      </w:r>
      <w:r w:rsidR="00531B67">
        <w:rPr>
          <w:i/>
        </w:rPr>
        <w:t xml:space="preserve">What mass of propane gas is burned in a barbeque over a month at SATP conditions if 5.0 </w:t>
      </w:r>
      <w:proofErr w:type="spellStart"/>
      <w:r w:rsidR="00531B67">
        <w:rPr>
          <w:i/>
        </w:rPr>
        <w:t>kL</w:t>
      </w:r>
      <w:proofErr w:type="spellEnd"/>
      <w:r w:rsidR="00531B67">
        <w:rPr>
          <w:i/>
        </w:rPr>
        <w:t xml:space="preserve"> of gas is used?</w:t>
      </w: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531B67" w:rsidRDefault="00531B67" w:rsidP="00531B67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D1165" w:rsidRDefault="00B576A4" w:rsidP="005D1165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rPr>
          <w:b/>
        </w:rPr>
        <w:lastRenderedPageBreak/>
        <w:t>Ideal Gas Law</w:t>
      </w:r>
      <w:r w:rsidR="00942702">
        <w:rPr>
          <w:b/>
        </w:rPr>
        <w:t xml:space="preserve"> </w:t>
      </w:r>
      <w:r>
        <w:t xml:space="preserve">relates the pressure, volume, amount and Kelvin temperature of a gas using a </w:t>
      </w:r>
    </w:p>
    <w:p w:rsidR="00B576A4" w:rsidRDefault="00B576A4" w:rsidP="00B576A4">
      <w:pPr>
        <w:tabs>
          <w:tab w:val="left" w:pos="-1980"/>
          <w:tab w:val="left" w:pos="360"/>
          <w:tab w:val="left" w:pos="1170"/>
        </w:tabs>
        <w:ind w:left="360"/>
      </w:pPr>
      <w:proofErr w:type="gramStart"/>
      <w:r>
        <w:t>universal</w:t>
      </w:r>
      <w:proofErr w:type="gramEnd"/>
      <w:r>
        <w:t xml:space="preserve"> gas constant of 8.314 </w:t>
      </w:r>
      <w:proofErr w:type="spellStart"/>
      <w:r>
        <w:t>kPa∙L</w:t>
      </w:r>
      <w:proofErr w:type="spellEnd"/>
      <w:r>
        <w:t>/</w:t>
      </w:r>
      <w:proofErr w:type="spellStart"/>
      <w:r>
        <w:t>mol∙K</w:t>
      </w:r>
      <w:proofErr w:type="spellEnd"/>
      <w:r>
        <w:t>.</w:t>
      </w:r>
    </w:p>
    <w:p w:rsidR="00B576A4" w:rsidRDefault="00B576A4" w:rsidP="00B576A4">
      <w:pPr>
        <w:tabs>
          <w:tab w:val="left" w:pos="-1980"/>
          <w:tab w:val="left" w:pos="360"/>
          <w:tab w:val="left" w:pos="1170"/>
        </w:tabs>
        <w:ind w:left="360"/>
      </w:pPr>
    </w:p>
    <w:p w:rsidR="00B576A4" w:rsidRPr="00B576A4" w:rsidRDefault="00B576A4" w:rsidP="00B576A4">
      <w:pPr>
        <w:tabs>
          <w:tab w:val="left" w:pos="-1980"/>
          <w:tab w:val="left" w:pos="360"/>
          <w:tab w:val="left" w:pos="1170"/>
        </w:tabs>
        <w:ind w:left="360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PV=nRT</m:t>
          </m:r>
        </m:oMath>
      </m:oMathPara>
    </w:p>
    <w:p w:rsidR="00FF690F" w:rsidRDefault="00FF690F" w:rsidP="00FF690F">
      <w:pPr>
        <w:tabs>
          <w:tab w:val="left" w:pos="-1980"/>
          <w:tab w:val="left" w:pos="360"/>
          <w:tab w:val="left" w:pos="1170"/>
        </w:tabs>
      </w:pPr>
    </w:p>
    <w:p w:rsidR="00FF690F" w:rsidRDefault="00102389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13</w:t>
      </w:r>
      <w:r w:rsidR="00FF690F">
        <w:t>.</w:t>
      </w:r>
      <w:r w:rsidR="00FF690F">
        <w:tab/>
      </w:r>
      <w:r>
        <w:rPr>
          <w:i/>
        </w:rPr>
        <w:t>At what temperature and pressure conditions does a real gas behave most like an ideal gas?</w:t>
      </w:r>
    </w:p>
    <w:p w:rsidR="00C66182" w:rsidRDefault="00C6618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66182" w:rsidRDefault="00C6618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66182" w:rsidRDefault="00C66182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 w:rsidRPr="00064149">
        <w:t>14.</w:t>
      </w:r>
      <w:r w:rsidRPr="00064149">
        <w:tab/>
      </w:r>
      <w:r>
        <w:rPr>
          <w:i/>
        </w:rPr>
        <w:t>Calculate the mass of chlorine in a 170 L sample of the gas stored at 35</w:t>
      </w:r>
      <w:r w:rsidRPr="002F078D">
        <w:rPr>
          <w:i/>
        </w:rPr>
        <w:t>°C</w:t>
      </w:r>
      <w:r>
        <w:rPr>
          <w:i/>
        </w:rPr>
        <w:t xml:space="preserve"> and a pressure of 400 </w:t>
      </w:r>
      <w:proofErr w:type="spellStart"/>
      <w:r>
        <w:rPr>
          <w:i/>
        </w:rPr>
        <w:t>kPa</w:t>
      </w:r>
      <w:proofErr w:type="spellEnd"/>
      <w:r>
        <w:rPr>
          <w:i/>
        </w:rPr>
        <w:t>.</w:t>
      </w: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FC72ED" w:rsidRDefault="00FC72ED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064149" w:rsidRDefault="00064149" w:rsidP="00C6618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</w:p>
    <w:p w:rsidR="00942702" w:rsidRDefault="00064149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15.</w:t>
      </w:r>
      <w:r>
        <w:tab/>
      </w:r>
      <w:r w:rsidR="00CB5A42">
        <w:rPr>
          <w:i/>
        </w:rPr>
        <w:t xml:space="preserve">At what Celsius temperature does 15.0 g of ammonia gas exert a pressure of 95.0 </w:t>
      </w:r>
      <w:proofErr w:type="spellStart"/>
      <w:r w:rsidR="00CB5A42">
        <w:rPr>
          <w:i/>
        </w:rPr>
        <w:t>kPa</w:t>
      </w:r>
      <w:proofErr w:type="spellEnd"/>
      <w:r w:rsidR="00CB5A42">
        <w:rPr>
          <w:i/>
        </w:rPr>
        <w:t xml:space="preserve"> in a </w:t>
      </w: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ab/>
      </w:r>
      <w:r>
        <w:rPr>
          <w:i/>
        </w:rPr>
        <w:t>30.0 L container?</w:t>
      </w: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FC72ED" w:rsidRDefault="00FC72ED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CB5A42" w:rsidRPr="00CB5A42" w:rsidRDefault="00CB5A4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16.</w:t>
      </w:r>
      <w:r>
        <w:tab/>
      </w:r>
      <w:r>
        <w:rPr>
          <w:i/>
        </w:rPr>
        <w:t>Predict the volume occupied by 1.25 g of nitrogen stored at 22</w:t>
      </w:r>
      <w:r w:rsidRPr="002F078D">
        <w:rPr>
          <w:i/>
        </w:rPr>
        <w:t>°C</w:t>
      </w:r>
      <w:r>
        <w:rPr>
          <w:i/>
        </w:rPr>
        <w:t xml:space="preserve"> and a pressure of 150 </w:t>
      </w:r>
      <w:proofErr w:type="spellStart"/>
      <w:r>
        <w:rPr>
          <w:i/>
        </w:rPr>
        <w:t>kPa</w:t>
      </w:r>
      <w:proofErr w:type="spellEnd"/>
      <w:r>
        <w:rPr>
          <w:i/>
        </w:rPr>
        <w:t>.</w:t>
      </w:r>
    </w:p>
    <w:p w:rsidR="00064149" w:rsidRDefault="00064149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sectPr w:rsidR="00064149" w:rsidSect="002A66B2">
      <w:footerReference w:type="even" r:id="rId10"/>
      <w:type w:val="continuous"/>
      <w:pgSz w:w="12240" w:h="15840"/>
      <w:pgMar w:top="900" w:right="99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1" w:rsidRDefault="000E3491">
      <w:r>
        <w:separator/>
      </w:r>
    </w:p>
  </w:endnote>
  <w:endnote w:type="continuationSeparator" w:id="0">
    <w:p w:rsidR="000E3491" w:rsidRDefault="000E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1" w:rsidRDefault="000E3491" w:rsidP="000F5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491" w:rsidRDefault="000E3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1" w:rsidRDefault="000E3491">
      <w:r>
        <w:separator/>
      </w:r>
    </w:p>
  </w:footnote>
  <w:footnote w:type="continuationSeparator" w:id="0">
    <w:p w:rsidR="000E3491" w:rsidRDefault="000E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7D"/>
    <w:multiLevelType w:val="hybridMultilevel"/>
    <w:tmpl w:val="6556FF58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15BF"/>
    <w:multiLevelType w:val="hybridMultilevel"/>
    <w:tmpl w:val="76A6518C"/>
    <w:lvl w:ilvl="0" w:tplc="BD260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2241B"/>
    <w:multiLevelType w:val="hybridMultilevel"/>
    <w:tmpl w:val="8A6E1D16"/>
    <w:lvl w:ilvl="0" w:tplc="31DAD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0B10BD"/>
    <w:multiLevelType w:val="hybridMultilevel"/>
    <w:tmpl w:val="CA722534"/>
    <w:lvl w:ilvl="0" w:tplc="C0865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B220AA"/>
    <w:multiLevelType w:val="hybridMultilevel"/>
    <w:tmpl w:val="570A8378"/>
    <w:lvl w:ilvl="0" w:tplc="0A665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75281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1171"/>
    <w:multiLevelType w:val="hybridMultilevel"/>
    <w:tmpl w:val="B98E1E66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9614A"/>
    <w:multiLevelType w:val="hybridMultilevel"/>
    <w:tmpl w:val="361075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47D5A"/>
    <w:multiLevelType w:val="hybridMultilevel"/>
    <w:tmpl w:val="5D24AC88"/>
    <w:lvl w:ilvl="0" w:tplc="6AB2C1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612830"/>
    <w:multiLevelType w:val="hybridMultilevel"/>
    <w:tmpl w:val="7524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53DE4"/>
    <w:multiLevelType w:val="hybridMultilevel"/>
    <w:tmpl w:val="D1B0CF82"/>
    <w:lvl w:ilvl="0" w:tplc="37EA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2C1A5B"/>
    <w:multiLevelType w:val="hybridMultilevel"/>
    <w:tmpl w:val="91F275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E769D0"/>
    <w:multiLevelType w:val="hybridMultilevel"/>
    <w:tmpl w:val="484AC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4D09E6"/>
    <w:multiLevelType w:val="hybridMultilevel"/>
    <w:tmpl w:val="B882D1B4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A0059"/>
    <w:multiLevelType w:val="hybridMultilevel"/>
    <w:tmpl w:val="1818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4A30C2"/>
    <w:multiLevelType w:val="hybridMultilevel"/>
    <w:tmpl w:val="6C9E47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A70C4D"/>
    <w:multiLevelType w:val="hybridMultilevel"/>
    <w:tmpl w:val="334447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BC0A9F"/>
    <w:multiLevelType w:val="hybridMultilevel"/>
    <w:tmpl w:val="2AF8D944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0066EE"/>
    <w:rsid w:val="00024091"/>
    <w:rsid w:val="0004717E"/>
    <w:rsid w:val="00056823"/>
    <w:rsid w:val="00064149"/>
    <w:rsid w:val="0006776E"/>
    <w:rsid w:val="00077407"/>
    <w:rsid w:val="00082075"/>
    <w:rsid w:val="00082CCF"/>
    <w:rsid w:val="00084169"/>
    <w:rsid w:val="00093CB2"/>
    <w:rsid w:val="0009777F"/>
    <w:rsid w:val="000A427A"/>
    <w:rsid w:val="000B2991"/>
    <w:rsid w:val="000B2E6D"/>
    <w:rsid w:val="000B622C"/>
    <w:rsid w:val="000C15B6"/>
    <w:rsid w:val="000C5851"/>
    <w:rsid w:val="000D6A13"/>
    <w:rsid w:val="000E3491"/>
    <w:rsid w:val="000E3BEC"/>
    <w:rsid w:val="000E70D7"/>
    <w:rsid w:val="000F5F9B"/>
    <w:rsid w:val="000F75E5"/>
    <w:rsid w:val="00102389"/>
    <w:rsid w:val="00107650"/>
    <w:rsid w:val="001134C7"/>
    <w:rsid w:val="00117862"/>
    <w:rsid w:val="001206FE"/>
    <w:rsid w:val="00123BA2"/>
    <w:rsid w:val="00135AEF"/>
    <w:rsid w:val="0015587F"/>
    <w:rsid w:val="00156832"/>
    <w:rsid w:val="00163839"/>
    <w:rsid w:val="001672EF"/>
    <w:rsid w:val="00186FD0"/>
    <w:rsid w:val="00196581"/>
    <w:rsid w:val="00196E4F"/>
    <w:rsid w:val="00197706"/>
    <w:rsid w:val="001C4428"/>
    <w:rsid w:val="001C497A"/>
    <w:rsid w:val="001E581E"/>
    <w:rsid w:val="001F1605"/>
    <w:rsid w:val="00201EB7"/>
    <w:rsid w:val="00206EAF"/>
    <w:rsid w:val="00222E14"/>
    <w:rsid w:val="00223E19"/>
    <w:rsid w:val="002249AB"/>
    <w:rsid w:val="0024137E"/>
    <w:rsid w:val="00251A1A"/>
    <w:rsid w:val="002630E0"/>
    <w:rsid w:val="00265940"/>
    <w:rsid w:val="00275201"/>
    <w:rsid w:val="002926B6"/>
    <w:rsid w:val="002A1859"/>
    <w:rsid w:val="002A66B2"/>
    <w:rsid w:val="002C7D73"/>
    <w:rsid w:val="002D32D6"/>
    <w:rsid w:val="002F078D"/>
    <w:rsid w:val="002F6260"/>
    <w:rsid w:val="00313CB0"/>
    <w:rsid w:val="00325F89"/>
    <w:rsid w:val="003362F1"/>
    <w:rsid w:val="0035277A"/>
    <w:rsid w:val="00356D87"/>
    <w:rsid w:val="00364DFF"/>
    <w:rsid w:val="003652FB"/>
    <w:rsid w:val="0037509E"/>
    <w:rsid w:val="0039263A"/>
    <w:rsid w:val="00395B06"/>
    <w:rsid w:val="003A2321"/>
    <w:rsid w:val="003A2DCD"/>
    <w:rsid w:val="003B1329"/>
    <w:rsid w:val="003B2138"/>
    <w:rsid w:val="003C6261"/>
    <w:rsid w:val="003D24C5"/>
    <w:rsid w:val="003D53A6"/>
    <w:rsid w:val="003D7D9A"/>
    <w:rsid w:val="003E3618"/>
    <w:rsid w:val="003E4384"/>
    <w:rsid w:val="003E546B"/>
    <w:rsid w:val="003F5263"/>
    <w:rsid w:val="004007A2"/>
    <w:rsid w:val="00403981"/>
    <w:rsid w:val="004225B7"/>
    <w:rsid w:val="00433A3E"/>
    <w:rsid w:val="00440FF9"/>
    <w:rsid w:val="00452703"/>
    <w:rsid w:val="00460FCA"/>
    <w:rsid w:val="00467534"/>
    <w:rsid w:val="00470790"/>
    <w:rsid w:val="00477B4A"/>
    <w:rsid w:val="00484CB5"/>
    <w:rsid w:val="00484E27"/>
    <w:rsid w:val="00484ED2"/>
    <w:rsid w:val="004A71B8"/>
    <w:rsid w:val="004C077F"/>
    <w:rsid w:val="004C4BAD"/>
    <w:rsid w:val="004D3949"/>
    <w:rsid w:val="004D5B00"/>
    <w:rsid w:val="004D7A37"/>
    <w:rsid w:val="004E63E0"/>
    <w:rsid w:val="004E7FCC"/>
    <w:rsid w:val="00500EC6"/>
    <w:rsid w:val="00504465"/>
    <w:rsid w:val="00516047"/>
    <w:rsid w:val="00531B67"/>
    <w:rsid w:val="00543954"/>
    <w:rsid w:val="005451D8"/>
    <w:rsid w:val="0056198B"/>
    <w:rsid w:val="00580597"/>
    <w:rsid w:val="005B2954"/>
    <w:rsid w:val="005B39A2"/>
    <w:rsid w:val="005B7008"/>
    <w:rsid w:val="005D1165"/>
    <w:rsid w:val="005D137B"/>
    <w:rsid w:val="005D7B87"/>
    <w:rsid w:val="005E2AF5"/>
    <w:rsid w:val="005E3D4A"/>
    <w:rsid w:val="005E45D1"/>
    <w:rsid w:val="005F4A4C"/>
    <w:rsid w:val="0061734F"/>
    <w:rsid w:val="00621D11"/>
    <w:rsid w:val="006317BC"/>
    <w:rsid w:val="00655B0D"/>
    <w:rsid w:val="00657073"/>
    <w:rsid w:val="00665813"/>
    <w:rsid w:val="0067036A"/>
    <w:rsid w:val="00675F9F"/>
    <w:rsid w:val="00681F98"/>
    <w:rsid w:val="006B7A9D"/>
    <w:rsid w:val="006C0BB4"/>
    <w:rsid w:val="006D20BE"/>
    <w:rsid w:val="006D6607"/>
    <w:rsid w:val="006E7639"/>
    <w:rsid w:val="006F2C9D"/>
    <w:rsid w:val="00705C12"/>
    <w:rsid w:val="00706A91"/>
    <w:rsid w:val="00707293"/>
    <w:rsid w:val="00712121"/>
    <w:rsid w:val="00712508"/>
    <w:rsid w:val="00717BA1"/>
    <w:rsid w:val="00724D4D"/>
    <w:rsid w:val="00734AFF"/>
    <w:rsid w:val="007545C6"/>
    <w:rsid w:val="00755C84"/>
    <w:rsid w:val="00755EE2"/>
    <w:rsid w:val="00763FBC"/>
    <w:rsid w:val="00767CAF"/>
    <w:rsid w:val="0077681A"/>
    <w:rsid w:val="007A3ECD"/>
    <w:rsid w:val="007B172B"/>
    <w:rsid w:val="007B18B2"/>
    <w:rsid w:val="007B4EAF"/>
    <w:rsid w:val="007B6579"/>
    <w:rsid w:val="007C01D2"/>
    <w:rsid w:val="007C5678"/>
    <w:rsid w:val="007C6BA8"/>
    <w:rsid w:val="007F1877"/>
    <w:rsid w:val="008420CE"/>
    <w:rsid w:val="00846184"/>
    <w:rsid w:val="008621F3"/>
    <w:rsid w:val="008658D5"/>
    <w:rsid w:val="00873A35"/>
    <w:rsid w:val="008910B6"/>
    <w:rsid w:val="00895D1A"/>
    <w:rsid w:val="008967C1"/>
    <w:rsid w:val="008B26BC"/>
    <w:rsid w:val="008C1638"/>
    <w:rsid w:val="008D3570"/>
    <w:rsid w:val="008D48B4"/>
    <w:rsid w:val="008E4B04"/>
    <w:rsid w:val="008E694D"/>
    <w:rsid w:val="00932328"/>
    <w:rsid w:val="00942702"/>
    <w:rsid w:val="00944D06"/>
    <w:rsid w:val="009504DF"/>
    <w:rsid w:val="009509C4"/>
    <w:rsid w:val="00953BDF"/>
    <w:rsid w:val="00953DDB"/>
    <w:rsid w:val="00977569"/>
    <w:rsid w:val="00983890"/>
    <w:rsid w:val="00983D04"/>
    <w:rsid w:val="00986D3A"/>
    <w:rsid w:val="00996BE7"/>
    <w:rsid w:val="009A5110"/>
    <w:rsid w:val="009A7276"/>
    <w:rsid w:val="009C07CF"/>
    <w:rsid w:val="009E558D"/>
    <w:rsid w:val="009E7B69"/>
    <w:rsid w:val="00A01653"/>
    <w:rsid w:val="00A01FFF"/>
    <w:rsid w:val="00A101F8"/>
    <w:rsid w:val="00A23227"/>
    <w:rsid w:val="00A25BD7"/>
    <w:rsid w:val="00A3212C"/>
    <w:rsid w:val="00A47EBC"/>
    <w:rsid w:val="00A56D1D"/>
    <w:rsid w:val="00A57FFB"/>
    <w:rsid w:val="00A64078"/>
    <w:rsid w:val="00A73516"/>
    <w:rsid w:val="00A74EC1"/>
    <w:rsid w:val="00A83801"/>
    <w:rsid w:val="00A87640"/>
    <w:rsid w:val="00A90E00"/>
    <w:rsid w:val="00AB1E2E"/>
    <w:rsid w:val="00AB294B"/>
    <w:rsid w:val="00AB7EC2"/>
    <w:rsid w:val="00AC4ACF"/>
    <w:rsid w:val="00AD5EA5"/>
    <w:rsid w:val="00AF7760"/>
    <w:rsid w:val="00B24AA6"/>
    <w:rsid w:val="00B36D2D"/>
    <w:rsid w:val="00B4670F"/>
    <w:rsid w:val="00B47D7B"/>
    <w:rsid w:val="00B52401"/>
    <w:rsid w:val="00B576A4"/>
    <w:rsid w:val="00B65EBF"/>
    <w:rsid w:val="00B721F7"/>
    <w:rsid w:val="00B83B0E"/>
    <w:rsid w:val="00B90215"/>
    <w:rsid w:val="00B956E2"/>
    <w:rsid w:val="00BA2D33"/>
    <w:rsid w:val="00BA433E"/>
    <w:rsid w:val="00BA4C16"/>
    <w:rsid w:val="00BA74E1"/>
    <w:rsid w:val="00BE0F41"/>
    <w:rsid w:val="00BF01BA"/>
    <w:rsid w:val="00BF6B21"/>
    <w:rsid w:val="00BF7276"/>
    <w:rsid w:val="00C03438"/>
    <w:rsid w:val="00C035E1"/>
    <w:rsid w:val="00C064BD"/>
    <w:rsid w:val="00C30415"/>
    <w:rsid w:val="00C325A1"/>
    <w:rsid w:val="00C5249F"/>
    <w:rsid w:val="00C579E2"/>
    <w:rsid w:val="00C618D9"/>
    <w:rsid w:val="00C66182"/>
    <w:rsid w:val="00C66984"/>
    <w:rsid w:val="00C707B9"/>
    <w:rsid w:val="00CA480C"/>
    <w:rsid w:val="00CB5A42"/>
    <w:rsid w:val="00CB68DE"/>
    <w:rsid w:val="00CC068B"/>
    <w:rsid w:val="00CC320D"/>
    <w:rsid w:val="00CC5E7D"/>
    <w:rsid w:val="00CD2631"/>
    <w:rsid w:val="00CD5D4B"/>
    <w:rsid w:val="00CE2CA1"/>
    <w:rsid w:val="00CF58FA"/>
    <w:rsid w:val="00CF766E"/>
    <w:rsid w:val="00D04A1F"/>
    <w:rsid w:val="00D07EAE"/>
    <w:rsid w:val="00D15C51"/>
    <w:rsid w:val="00D20B83"/>
    <w:rsid w:val="00D23CF3"/>
    <w:rsid w:val="00D26F8C"/>
    <w:rsid w:val="00D35B65"/>
    <w:rsid w:val="00D47472"/>
    <w:rsid w:val="00D603CA"/>
    <w:rsid w:val="00D75E65"/>
    <w:rsid w:val="00D975AE"/>
    <w:rsid w:val="00DA63D7"/>
    <w:rsid w:val="00DB59E2"/>
    <w:rsid w:val="00DB6D7A"/>
    <w:rsid w:val="00DC36D0"/>
    <w:rsid w:val="00DE0934"/>
    <w:rsid w:val="00DE1A6E"/>
    <w:rsid w:val="00DE38B4"/>
    <w:rsid w:val="00DE55A0"/>
    <w:rsid w:val="00DF7470"/>
    <w:rsid w:val="00DF79F8"/>
    <w:rsid w:val="00DF7F42"/>
    <w:rsid w:val="00E64ACF"/>
    <w:rsid w:val="00E7316B"/>
    <w:rsid w:val="00E74358"/>
    <w:rsid w:val="00E87235"/>
    <w:rsid w:val="00EA09FE"/>
    <w:rsid w:val="00EA2B41"/>
    <w:rsid w:val="00EC06D4"/>
    <w:rsid w:val="00EC3357"/>
    <w:rsid w:val="00EC7BED"/>
    <w:rsid w:val="00EC7E5C"/>
    <w:rsid w:val="00ED6FC3"/>
    <w:rsid w:val="00EF0DC6"/>
    <w:rsid w:val="00F0418B"/>
    <w:rsid w:val="00F16A2B"/>
    <w:rsid w:val="00F17AD8"/>
    <w:rsid w:val="00F21527"/>
    <w:rsid w:val="00F26630"/>
    <w:rsid w:val="00F26778"/>
    <w:rsid w:val="00F618F9"/>
    <w:rsid w:val="00F66082"/>
    <w:rsid w:val="00F95DAC"/>
    <w:rsid w:val="00FA060E"/>
    <w:rsid w:val="00FB4C03"/>
    <w:rsid w:val="00FC72ED"/>
    <w:rsid w:val="00FE4F4A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9B"/>
  </w:style>
  <w:style w:type="paragraph" w:styleId="Header">
    <w:name w:val="header"/>
    <w:basedOn w:val="Normal"/>
    <w:rsid w:val="002A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6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76"/>
    <w:rPr>
      <w:color w:val="808080"/>
    </w:rPr>
  </w:style>
  <w:style w:type="paragraph" w:customStyle="1" w:styleId="TB1">
    <w:name w:val="TB1"/>
    <w:basedOn w:val="Normal"/>
    <w:rsid w:val="002630E0"/>
    <w:rPr>
      <w:rFonts w:ascii="Arial" w:hAnsi="Arial" w:cs="Arial"/>
      <w:sz w:val="20"/>
      <w:lang w:val="en-CA"/>
    </w:rPr>
  </w:style>
  <w:style w:type="paragraph" w:customStyle="1" w:styleId="TBSH">
    <w:name w:val="TBSH"/>
    <w:basedOn w:val="Normal"/>
    <w:rsid w:val="002630E0"/>
    <w:rPr>
      <w:rFonts w:ascii="Arial Bold" w:hAnsi="Arial Bold" w:cs="Arial"/>
      <w:b/>
      <w:bCs/>
      <w:sz w:val="20"/>
      <w:lang w:val="en-CA"/>
    </w:rPr>
  </w:style>
  <w:style w:type="paragraph" w:customStyle="1" w:styleId="TBH">
    <w:name w:val="TBH"/>
    <w:basedOn w:val="Normal"/>
    <w:rsid w:val="002630E0"/>
    <w:pPr>
      <w:keepNext/>
      <w:shd w:val="clear" w:color="auto" w:fill="C0C0C0"/>
    </w:pPr>
    <w:rPr>
      <w:rFonts w:ascii="Arial Bold" w:hAnsi="Arial Bold" w:cs="Arial"/>
      <w:b/>
      <w:bCs/>
      <w:sz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53BE-40B1-41D1-9F79-B7F61BE1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704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Gold Regional Schools</Company>
  <LinksUpToDate>false</LinksUpToDate>
  <CharactersWithSpaces>4066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http://www.picsearch.com/info.cgi?q=benzene&amp;id=7VPVFm1o3YuYPCmD4IElh0qk7Wjcn7iEJ8xquMv-kGY&amp;start=61&amp;opt=%26cols%3D4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BGRS</cp:lastModifiedBy>
  <cp:revision>30</cp:revision>
  <cp:lastPrinted>2009-01-03T21:36:00Z</cp:lastPrinted>
  <dcterms:created xsi:type="dcterms:W3CDTF">2010-06-08T18:58:00Z</dcterms:created>
  <dcterms:modified xsi:type="dcterms:W3CDTF">2010-06-09T17:55:00Z</dcterms:modified>
</cp:coreProperties>
</file>