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5" w:rsidRDefault="002968CE" w:rsidP="00484CB5">
      <w:pPr>
        <w:tabs>
          <w:tab w:val="left" w:pos="360"/>
        </w:tabs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25pt;height:210pt" fillcolor="#3cf" strokecolor="#009" strokeweight="1pt">
            <v:shadow on="t" color="#009" offset="7pt,-7pt"/>
            <v:textpath style="font-family:&quot;Impact&quot;;v-text-spacing:52429f;v-text-kern:t" trim="t" fitpath="t" xscale="f" string="Solutions, Acids&#10;and Bases&#10;"/>
          </v:shape>
        </w:pict>
      </w:r>
    </w:p>
    <w:p w:rsidR="00484CB5" w:rsidRDefault="00484CB5" w:rsidP="00484CB5"/>
    <w:p w:rsidR="00F618F9" w:rsidRDefault="00F618F9" w:rsidP="00484CB5"/>
    <w:p w:rsidR="007C5678" w:rsidRDefault="007F1877" w:rsidP="007C5678">
      <w:pPr>
        <w:jc w:val="center"/>
        <w:rPr>
          <w:noProof/>
          <w:color w:val="0000FF"/>
        </w:rPr>
      </w:pPr>
      <w:r>
        <w:rPr>
          <w:rFonts w:ascii="Arial" w:hAnsi="Arial" w:cs="Arial"/>
          <w:b/>
          <w:bCs/>
        </w:rPr>
        <w:tab/>
      </w:r>
      <w:r w:rsidR="007C56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E3BF2" w:rsidRDefault="0038127A" w:rsidP="005E3BF2">
      <w:pPr>
        <w:jc w:val="center"/>
        <w:rPr>
          <w:rFonts w:ascii="Arial" w:hAnsi="Arial" w:cs="Arial"/>
          <w:b/>
          <w:bCs/>
        </w:rPr>
      </w:pPr>
      <w:r>
        <w:rPr>
          <w:noProof/>
          <w:color w:val="0000FF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2914650</wp:posOffset>
            </wp:positionH>
            <wp:positionV relativeFrom="line">
              <wp:posOffset>363855</wp:posOffset>
            </wp:positionV>
            <wp:extent cx="3272790" cy="2628900"/>
            <wp:effectExtent l="19050" t="0" r="3810" b="0"/>
            <wp:wrapSquare wrapText="bothSides"/>
            <wp:docPr id="5" name="Picture 5" descr="http://www.jasra.com/images/hydro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sra.com/images/hydron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285115</wp:posOffset>
            </wp:positionH>
            <wp:positionV relativeFrom="line">
              <wp:posOffset>163830</wp:posOffset>
            </wp:positionV>
            <wp:extent cx="3044190" cy="2828925"/>
            <wp:effectExtent l="19050" t="0" r="3810" b="0"/>
            <wp:wrapSquare wrapText="bothSides"/>
            <wp:docPr id="2" name="Picture 4" descr="p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 S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F2" w:rsidRDefault="005E3BF2" w:rsidP="005E3BF2">
      <w:pPr>
        <w:jc w:val="center"/>
        <w:rPr>
          <w:rFonts w:ascii="Arial" w:hAnsi="Arial" w:cs="Arial"/>
          <w:b/>
          <w:bCs/>
        </w:rPr>
      </w:pPr>
    </w:p>
    <w:p w:rsidR="005E3BF2" w:rsidRDefault="005E3BF2" w:rsidP="005E3BF2">
      <w:pPr>
        <w:jc w:val="center"/>
        <w:rPr>
          <w:rFonts w:ascii="Arial" w:hAnsi="Arial" w:cs="Arial"/>
          <w:b/>
          <w:bCs/>
        </w:rPr>
      </w:pPr>
    </w:p>
    <w:p w:rsidR="005E3BF2" w:rsidRDefault="005E3BF2" w:rsidP="005E3BF2">
      <w:pPr>
        <w:jc w:val="center"/>
        <w:rPr>
          <w:rFonts w:ascii="Arial" w:hAnsi="Arial" w:cs="Arial"/>
          <w:b/>
          <w:bCs/>
        </w:rPr>
      </w:pPr>
    </w:p>
    <w:p w:rsidR="00484CB5" w:rsidRPr="005E3BF2" w:rsidRDefault="007C5678" w:rsidP="005E3BF2">
      <w:pPr>
        <w:jc w:val="center"/>
        <w:rPr>
          <w:noProof/>
          <w:color w:val="0000FF"/>
        </w:rPr>
      </w:pPr>
      <w:r>
        <w:rPr>
          <w:rFonts w:ascii="Arial" w:hAnsi="Arial" w:cs="Arial"/>
          <w:b/>
          <w:bCs/>
        </w:rPr>
        <w:t xml:space="preserve">   </w:t>
      </w:r>
    </w:p>
    <w:p w:rsidR="00C03438" w:rsidRPr="00F618F9" w:rsidRDefault="002968CE" w:rsidP="007C5678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4.5pt;height:14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eview Notes"/>
          </v:shape>
        </w:pict>
      </w:r>
    </w:p>
    <w:p w:rsidR="00CC320D" w:rsidRDefault="00484CB5" w:rsidP="00C707B9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 w:rsidR="002C3615">
        <w:rPr>
          <w:rFonts w:ascii="Wide Latin" w:hAnsi="Wide Latin"/>
          <w:sz w:val="28"/>
          <w:szCs w:val="28"/>
          <w:u w:val="single"/>
        </w:rPr>
        <w:t xml:space="preserve"> </w:t>
      </w:r>
      <w:proofErr w:type="gramStart"/>
      <w:r w:rsidR="002C3615">
        <w:rPr>
          <w:rFonts w:ascii="Wide Latin" w:hAnsi="Wide Latin"/>
          <w:sz w:val="28"/>
          <w:szCs w:val="28"/>
          <w:u w:val="single"/>
        </w:rPr>
        <w:t>5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 w:rsidR="002C3615">
        <w:rPr>
          <w:rFonts w:ascii="Wide Latin" w:hAnsi="Wide Latin"/>
          <w:sz w:val="28"/>
          <w:szCs w:val="28"/>
          <w:u w:val="single"/>
        </w:rPr>
        <w:t>The</w:t>
      </w:r>
      <w:proofErr w:type="gramEnd"/>
      <w:r w:rsidR="002C3615">
        <w:rPr>
          <w:rFonts w:ascii="Wide Latin" w:hAnsi="Wide Latin"/>
          <w:sz w:val="28"/>
          <w:szCs w:val="28"/>
          <w:u w:val="single"/>
        </w:rPr>
        <w:t xml:space="preserve"> Nature and </w:t>
      </w:r>
    </w:p>
    <w:p w:rsidR="002C3615" w:rsidRPr="00306617" w:rsidRDefault="002C3615" w:rsidP="00C707B9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t>Properties of Solutions</w:t>
      </w:r>
    </w:p>
    <w:p w:rsidR="00484CB5" w:rsidRDefault="00484CB5" w:rsidP="00484CB5"/>
    <w:p w:rsidR="00484CB5" w:rsidRPr="00082075" w:rsidRDefault="00484CB5" w:rsidP="006C0BB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b/>
          <w:vertAlign w:val="superscript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82075">
        <w:rPr>
          <w:b/>
        </w:rPr>
        <w:t xml:space="preserve">                                                  </w:t>
      </w:r>
    </w:p>
    <w:p w:rsidR="000B72E0" w:rsidRDefault="000B72E0" w:rsidP="000B72E0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t xml:space="preserve">Solutions are classified as </w:t>
      </w:r>
      <w:r>
        <w:rPr>
          <w:b/>
        </w:rPr>
        <w:t xml:space="preserve">electrolytes </w:t>
      </w:r>
      <w:r>
        <w:t xml:space="preserve">(ionic, acids, bases) if they conduct an electric current or </w:t>
      </w:r>
      <w:proofErr w:type="spellStart"/>
      <w:r>
        <w:rPr>
          <w:b/>
        </w:rPr>
        <w:t>nonelectrolytes</w:t>
      </w:r>
      <w:proofErr w:type="spellEnd"/>
      <w:r>
        <w:t xml:space="preserve"> (molecular) if they do not conduct.</w:t>
      </w:r>
    </w:p>
    <w:p w:rsidR="000B72E0" w:rsidRDefault="000B72E0" w:rsidP="000B72E0">
      <w:pPr>
        <w:tabs>
          <w:tab w:val="left" w:pos="-1980"/>
          <w:tab w:val="left" w:pos="720"/>
          <w:tab w:val="left" w:pos="1080"/>
          <w:tab w:val="left" w:pos="6840"/>
        </w:tabs>
        <w:ind w:left="360"/>
      </w:pPr>
    </w:p>
    <w:p w:rsidR="003E4384" w:rsidRDefault="003E4384" w:rsidP="000B72E0">
      <w:pPr>
        <w:tabs>
          <w:tab w:val="left" w:pos="-1980"/>
          <w:tab w:val="left" w:pos="720"/>
          <w:tab w:val="left" w:pos="1080"/>
          <w:tab w:val="left" w:pos="6840"/>
        </w:tabs>
        <w:ind w:left="360"/>
      </w:pPr>
      <w:r>
        <w:t>1.</w:t>
      </w:r>
      <w:r>
        <w:tab/>
      </w:r>
      <w:r w:rsidR="000B72E0">
        <w:rPr>
          <w:i/>
        </w:rPr>
        <w:t xml:space="preserve">Classify each compound as an electrolyte or </w:t>
      </w:r>
      <w:proofErr w:type="spellStart"/>
      <w:r w:rsidR="000B72E0">
        <w:rPr>
          <w:i/>
        </w:rPr>
        <w:t>nonelectrolyte</w:t>
      </w:r>
      <w:proofErr w:type="spellEnd"/>
      <w:r w:rsidR="000B72E0">
        <w:rPr>
          <w:i/>
        </w:rPr>
        <w:t xml:space="preserve"> when dissolved in water</w:t>
      </w:r>
      <w:r w:rsidR="00EF0DC6" w:rsidRPr="000B72E0">
        <w:rPr>
          <w:i/>
        </w:rPr>
        <w:t>.</w:t>
      </w:r>
    </w:p>
    <w:p w:rsidR="00EF0DC6" w:rsidRDefault="00EF0DC6" w:rsidP="000B72E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</w:pPr>
    </w:p>
    <w:p w:rsidR="00EF0DC6" w:rsidRDefault="000B72E0" w:rsidP="000B72E0">
      <w:pPr>
        <w:tabs>
          <w:tab w:val="left" w:pos="-1980"/>
          <w:tab w:val="left" w:pos="360"/>
          <w:tab w:val="left" w:pos="720"/>
          <w:tab w:val="left" w:pos="1080"/>
          <w:tab w:val="left" w:pos="3060"/>
          <w:tab w:val="left" w:pos="3420"/>
          <w:tab w:val="left" w:pos="5400"/>
          <w:tab w:val="left" w:pos="5760"/>
          <w:tab w:val="left" w:pos="7560"/>
          <w:tab w:val="left" w:pos="7920"/>
        </w:tabs>
        <w:spacing w:before="60"/>
        <w:ind w:left="720" w:hanging="360"/>
      </w:pPr>
      <w:r>
        <w:tab/>
        <w:t>a)</w:t>
      </w:r>
      <w:r>
        <w:tab/>
      </w:r>
      <w:proofErr w:type="gramStart"/>
      <w:r>
        <w:t>salt</w:t>
      </w:r>
      <w:proofErr w:type="gramEnd"/>
      <w:r>
        <w:t xml:space="preserve"> water</w:t>
      </w:r>
      <w:r>
        <w:tab/>
        <w:t>b)</w:t>
      </w:r>
      <w:r>
        <w:tab/>
        <w:t>ammonia</w:t>
      </w:r>
      <w:r>
        <w:tab/>
        <w:t>c)</w:t>
      </w:r>
      <w:r>
        <w:tab/>
        <w:t>vinegar</w:t>
      </w:r>
      <w:r>
        <w:tab/>
        <w:t>d)</w:t>
      </w:r>
      <w:r>
        <w:tab/>
        <w:t>drain cleaner</w:t>
      </w:r>
    </w:p>
    <w:p w:rsidR="000B72E0" w:rsidRDefault="000B72E0" w:rsidP="000B72E0">
      <w:pPr>
        <w:tabs>
          <w:tab w:val="left" w:pos="-1980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  <w:tab w:val="left" w:pos="7560"/>
          <w:tab w:val="left" w:pos="7920"/>
        </w:tabs>
        <w:spacing w:before="60"/>
        <w:ind w:left="720" w:hanging="360"/>
      </w:pPr>
    </w:p>
    <w:p w:rsidR="00B65EBF" w:rsidRDefault="00B65EBF" w:rsidP="00CD2B72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44D06" w:rsidRPr="00B65EBF" w:rsidRDefault="00944D06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CD2B72" w:rsidRDefault="00CD2B72" w:rsidP="00DB59E2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t xml:space="preserve">Ionic compounds </w:t>
      </w:r>
      <w:r w:rsidRPr="00CD2B72">
        <w:rPr>
          <w:b/>
        </w:rPr>
        <w:t>dissociate</w:t>
      </w:r>
      <w:r>
        <w:t xml:space="preserve"> into positive and negative ions when dissolved in water while acids </w:t>
      </w:r>
    </w:p>
    <w:p w:rsidR="00DB59E2" w:rsidRPr="00311520" w:rsidRDefault="00CD2B72" w:rsidP="00CD2B72">
      <w:pPr>
        <w:tabs>
          <w:tab w:val="left" w:pos="-1980"/>
          <w:tab w:val="left" w:pos="720"/>
          <w:tab w:val="left" w:pos="1080"/>
          <w:tab w:val="left" w:pos="6840"/>
        </w:tabs>
        <w:ind w:left="360"/>
      </w:pPr>
      <w:proofErr w:type="gramStart"/>
      <w:r>
        <w:rPr>
          <w:b/>
        </w:rPr>
        <w:t>ionize</w:t>
      </w:r>
      <w:proofErr w:type="gramEnd"/>
      <w:r>
        <w:rPr>
          <w:b/>
        </w:rPr>
        <w:t xml:space="preserve"> </w:t>
      </w:r>
      <w:r>
        <w:t>into H</w:t>
      </w:r>
      <w:r>
        <w:rPr>
          <w:vertAlign w:val="superscript"/>
        </w:rPr>
        <w:t>+</w:t>
      </w:r>
      <w:r>
        <w:t xml:space="preserve"> and a negative ion.</w:t>
      </w:r>
      <w:r w:rsidR="00311520">
        <w:t xml:space="preserve">  Molecular substances disperse and become aqueous if they have high solubility but </w:t>
      </w:r>
      <w:r w:rsidR="00311520">
        <w:rPr>
          <w:u w:val="single"/>
        </w:rPr>
        <w:t>do not</w:t>
      </w:r>
      <w:r w:rsidR="00311520">
        <w:t xml:space="preserve"> break up into ions!</w:t>
      </w:r>
    </w:p>
    <w:p w:rsidR="005B2954" w:rsidRDefault="005B2954" w:rsidP="00CD2B72">
      <w:pPr>
        <w:tabs>
          <w:tab w:val="left" w:pos="-1980"/>
          <w:tab w:val="left" w:pos="720"/>
          <w:tab w:val="left" w:pos="1080"/>
          <w:tab w:val="left" w:pos="6840"/>
        </w:tabs>
        <w:spacing w:line="480" w:lineRule="auto"/>
      </w:pPr>
    </w:p>
    <w:p w:rsidR="00CD2B72" w:rsidRDefault="00CD2B72" w:rsidP="00CD2B72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480" w:lineRule="auto"/>
        <w:rPr>
          <w:i/>
        </w:rPr>
      </w:pPr>
      <w:r>
        <w:tab/>
        <w:t>2.</w:t>
      </w:r>
      <w:r>
        <w:tab/>
      </w:r>
      <w:r>
        <w:rPr>
          <w:i/>
        </w:rPr>
        <w:t xml:space="preserve">Write </w:t>
      </w:r>
      <w:r w:rsidR="00311520">
        <w:rPr>
          <w:i/>
        </w:rPr>
        <w:t xml:space="preserve">dissociation, </w:t>
      </w:r>
      <w:r>
        <w:rPr>
          <w:i/>
        </w:rPr>
        <w:t xml:space="preserve">ionization </w:t>
      </w:r>
      <w:r w:rsidR="00311520">
        <w:rPr>
          <w:i/>
        </w:rPr>
        <w:t xml:space="preserve">or dispersal </w:t>
      </w:r>
      <w:r>
        <w:rPr>
          <w:i/>
        </w:rPr>
        <w:t>equations for the following substances.</w:t>
      </w:r>
    </w:p>
    <w:p w:rsidR="00CD2B72" w:rsidRDefault="00CD2B72" w:rsidP="00CD2B72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720" w:lineRule="auto"/>
      </w:pPr>
      <w:r>
        <w:tab/>
        <w:t>a)</w:t>
      </w:r>
      <w:r>
        <w:tab/>
      </w:r>
      <w:proofErr w:type="spellStart"/>
      <w:proofErr w:type="gramStart"/>
      <w:r>
        <w:t>aluminium</w:t>
      </w:r>
      <w:proofErr w:type="spellEnd"/>
      <w:proofErr w:type="gramEnd"/>
      <w:r>
        <w:t xml:space="preserve"> sulfate</w:t>
      </w:r>
    </w:p>
    <w:p w:rsidR="00CD2B72" w:rsidRDefault="00CD2B72" w:rsidP="00CD2B72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720" w:lineRule="auto"/>
      </w:pPr>
      <w:r>
        <w:tab/>
        <w:t>b)</w:t>
      </w:r>
      <w:r>
        <w:tab/>
      </w:r>
      <w:proofErr w:type="gramStart"/>
      <w:r>
        <w:t>phosphoric</w:t>
      </w:r>
      <w:proofErr w:type="gramEnd"/>
      <w:r>
        <w:t xml:space="preserve"> acid</w:t>
      </w:r>
    </w:p>
    <w:p w:rsidR="00CD2B72" w:rsidRDefault="00CD2B72" w:rsidP="00CD2B72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720" w:lineRule="auto"/>
      </w:pPr>
      <w:r>
        <w:tab/>
        <w:t>c)</w:t>
      </w:r>
      <w:r>
        <w:tab/>
      </w:r>
      <w:proofErr w:type="gramStart"/>
      <w:r w:rsidR="00311520">
        <w:t>sucrose</w:t>
      </w:r>
      <w:proofErr w:type="gramEnd"/>
    </w:p>
    <w:p w:rsidR="00311520" w:rsidRDefault="00CD2B72" w:rsidP="0031152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720" w:lineRule="auto"/>
      </w:pPr>
      <w:r>
        <w:tab/>
        <w:t>d)</w:t>
      </w:r>
      <w:r>
        <w:tab/>
      </w:r>
      <w:proofErr w:type="gramStart"/>
      <w:r>
        <w:t>sulfuric</w:t>
      </w:r>
      <w:proofErr w:type="gramEnd"/>
      <w:r>
        <w:t xml:space="preserve"> acid</w:t>
      </w:r>
    </w:p>
    <w:p w:rsidR="00EC06D4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720" w:lineRule="auto"/>
      </w:pPr>
      <w:r>
        <w:tab/>
        <w:t>e)</w:t>
      </w:r>
      <w:r>
        <w:tab/>
      </w:r>
      <w:proofErr w:type="gramStart"/>
      <w:r>
        <w:t>ammonium</w:t>
      </w:r>
      <w:proofErr w:type="gramEnd"/>
      <w:r>
        <w:t xml:space="preserve"> hydrogen phosphate</w:t>
      </w:r>
    </w:p>
    <w:p w:rsid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EC06D4" w:rsidRDefault="00BC5E55" w:rsidP="00BC5E55">
      <w:pPr>
        <w:pStyle w:val="ListParagraph"/>
        <w:numPr>
          <w:ilvl w:val="0"/>
          <w:numId w:val="18"/>
        </w:numPr>
        <w:tabs>
          <w:tab w:val="left" w:pos="-1980"/>
          <w:tab w:val="left" w:pos="360"/>
          <w:tab w:val="left" w:pos="1080"/>
          <w:tab w:val="left" w:pos="6840"/>
        </w:tabs>
        <w:ind w:left="360"/>
      </w:pPr>
      <w:r>
        <w:rPr>
          <w:b/>
        </w:rPr>
        <w:t xml:space="preserve">Aqueous entities </w:t>
      </w:r>
      <w:r>
        <w:t>are used to represent substances present in a water environment and can be listed using the guidelines below:</w:t>
      </w:r>
    </w:p>
    <w:p w:rsidR="00BC5E55" w:rsidRDefault="00BC5E55" w:rsidP="00BC5E55">
      <w:pPr>
        <w:tabs>
          <w:tab w:val="left" w:pos="-1980"/>
          <w:tab w:val="left" w:pos="360"/>
          <w:tab w:val="left" w:pos="1080"/>
          <w:tab w:val="left" w:pos="6840"/>
        </w:tabs>
      </w:pPr>
    </w:p>
    <w:p w:rsidR="00BC5E55" w:rsidRDefault="00BC5E55" w:rsidP="00BC5E55">
      <w:pPr>
        <w:pStyle w:val="ListParagraph"/>
        <w:numPr>
          <w:ilvl w:val="0"/>
          <w:numId w:val="19"/>
        </w:numPr>
        <w:tabs>
          <w:tab w:val="left" w:pos="-1980"/>
          <w:tab w:val="left" w:pos="360"/>
          <w:tab w:val="left" w:pos="1080"/>
          <w:tab w:val="left" w:pos="6840"/>
        </w:tabs>
      </w:pPr>
      <w:r w:rsidRPr="00BC5E55">
        <w:rPr>
          <w:b/>
        </w:rPr>
        <w:t>ionic compounds</w:t>
      </w:r>
      <w:r>
        <w:t xml:space="preserve"> (including bases) with high solubility are represented as ions while those with </w:t>
      </w:r>
    </w:p>
    <w:p w:rsidR="002F078D" w:rsidRDefault="00BC5E55" w:rsidP="00311520">
      <w:pPr>
        <w:pStyle w:val="ListParagraph"/>
        <w:tabs>
          <w:tab w:val="left" w:pos="-1980"/>
          <w:tab w:val="left" w:pos="360"/>
          <w:tab w:val="left" w:pos="1080"/>
          <w:tab w:val="left" w:pos="6840"/>
        </w:tabs>
        <w:spacing w:line="480" w:lineRule="auto"/>
      </w:pPr>
      <w:proofErr w:type="gramStart"/>
      <w:r>
        <w:t>low</w:t>
      </w:r>
      <w:proofErr w:type="gramEnd"/>
      <w:r>
        <w:t xml:space="preserve"> solubility are listed as solid compounds</w:t>
      </w:r>
    </w:p>
    <w:p w:rsidR="00BC5E55" w:rsidRDefault="00BC5E55" w:rsidP="00BC5E55">
      <w:pPr>
        <w:pStyle w:val="ListParagraph"/>
        <w:numPr>
          <w:ilvl w:val="0"/>
          <w:numId w:val="19"/>
        </w:numPr>
        <w:tabs>
          <w:tab w:val="left" w:pos="-1980"/>
          <w:tab w:val="left" w:pos="360"/>
          <w:tab w:val="left" w:pos="1080"/>
          <w:tab w:val="left" w:pos="6840"/>
        </w:tabs>
      </w:pPr>
      <w:r w:rsidRPr="00BC5E55">
        <w:rPr>
          <w:b/>
        </w:rPr>
        <w:t>molecular substances</w:t>
      </w:r>
      <w:r>
        <w:t xml:space="preserve"> with high solubility are listed as aqueous compounds while those with </w:t>
      </w:r>
    </w:p>
    <w:p w:rsidR="00BC5E55" w:rsidRDefault="00BC5E55" w:rsidP="00311520">
      <w:pPr>
        <w:pStyle w:val="ListParagraph"/>
        <w:tabs>
          <w:tab w:val="left" w:pos="-1980"/>
          <w:tab w:val="left" w:pos="360"/>
          <w:tab w:val="left" w:pos="1080"/>
          <w:tab w:val="left" w:pos="6840"/>
        </w:tabs>
        <w:spacing w:line="480" w:lineRule="auto"/>
      </w:pPr>
      <w:proofErr w:type="gramStart"/>
      <w:r>
        <w:t>low</w:t>
      </w:r>
      <w:proofErr w:type="gramEnd"/>
      <w:r>
        <w:t xml:space="preserve"> solubility (fuels) are listed with their original states of matter</w:t>
      </w:r>
    </w:p>
    <w:p w:rsidR="00BC5E55" w:rsidRDefault="00BC5E55" w:rsidP="00311520">
      <w:pPr>
        <w:pStyle w:val="ListParagraph"/>
        <w:numPr>
          <w:ilvl w:val="0"/>
          <w:numId w:val="19"/>
        </w:numPr>
        <w:tabs>
          <w:tab w:val="left" w:pos="-1980"/>
          <w:tab w:val="left" w:pos="360"/>
          <w:tab w:val="left" w:pos="1080"/>
          <w:tab w:val="left" w:pos="6840"/>
        </w:tabs>
        <w:spacing w:line="480" w:lineRule="auto"/>
      </w:pPr>
      <w:r w:rsidRPr="00BC5E55">
        <w:rPr>
          <w:b/>
        </w:rPr>
        <w:t>strong acids</w:t>
      </w:r>
      <w:r>
        <w:t xml:space="preserve"> are listed in their ionized form while weak acids retain their molecular form</w:t>
      </w:r>
    </w:p>
    <w:p w:rsidR="00BC5E55" w:rsidRDefault="00BC5E55" w:rsidP="00311520">
      <w:pPr>
        <w:pStyle w:val="ListParagraph"/>
        <w:numPr>
          <w:ilvl w:val="0"/>
          <w:numId w:val="19"/>
        </w:numPr>
        <w:tabs>
          <w:tab w:val="left" w:pos="-1980"/>
          <w:tab w:val="left" w:pos="360"/>
          <w:tab w:val="left" w:pos="1080"/>
          <w:tab w:val="left" w:pos="6840"/>
        </w:tabs>
      </w:pPr>
      <w:r w:rsidRPr="00BC5E55">
        <w:rPr>
          <w:b/>
        </w:rPr>
        <w:t>elements</w:t>
      </w:r>
      <w:r>
        <w:t xml:space="preserve"> (except chlorine) retain their original formulas and states of matter</w:t>
      </w:r>
    </w:p>
    <w:p w:rsidR="00D23CF3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  <w:r>
        <w:lastRenderedPageBreak/>
        <w:tab/>
        <w:t>3.</w:t>
      </w:r>
      <w:r>
        <w:tab/>
      </w:r>
      <w:r w:rsidR="00311520">
        <w:rPr>
          <w:i/>
        </w:rPr>
        <w:t>List the chemical formulas for the major entities present in water for the following substances.</w:t>
      </w:r>
    </w:p>
    <w:p w:rsidR="00311520" w:rsidRDefault="00311520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  <w:r>
        <w:tab/>
      </w:r>
      <w:r>
        <w:tab/>
        <w:t>a)</w:t>
      </w:r>
      <w:r>
        <w:tab/>
      </w:r>
      <w:proofErr w:type="gramStart"/>
      <w:r>
        <w:t>lead</w:t>
      </w:r>
      <w:proofErr w:type="gramEnd"/>
      <w:r>
        <w:tab/>
        <w:t>d)</w:t>
      </w:r>
      <w:r>
        <w:tab/>
        <w:t>ammonia</w:t>
      </w: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  <w:r>
        <w:tab/>
      </w:r>
      <w:r>
        <w:tab/>
        <w:t>b)</w:t>
      </w:r>
      <w:r>
        <w:tab/>
      </w:r>
      <w:proofErr w:type="spellStart"/>
      <w:r>
        <w:t>perchloric</w:t>
      </w:r>
      <w:proofErr w:type="spellEnd"/>
      <w:r>
        <w:t xml:space="preserve"> acid</w:t>
      </w:r>
      <w:r>
        <w:tab/>
        <w:t>e)</w:t>
      </w:r>
      <w:r>
        <w:tab/>
        <w:t>oxalic acid</w:t>
      </w: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</w:p>
    <w:p w:rsid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  <w:spacing w:line="276" w:lineRule="auto"/>
      </w:pPr>
      <w:r>
        <w:tab/>
      </w:r>
      <w:r>
        <w:tab/>
      </w:r>
      <w:proofErr w:type="gramStart"/>
      <w:r>
        <w:t>c</w:t>
      </w:r>
      <w:proofErr w:type="gramEnd"/>
      <w:r>
        <w:t>)</w:t>
      </w:r>
      <w:r>
        <w:tab/>
        <w:t>sodium nitrate</w:t>
      </w:r>
      <w:r>
        <w:tab/>
        <w:t>f)</w:t>
      </w:r>
      <w:r>
        <w:tab/>
        <w:t>calcium hydroxide</w:t>
      </w:r>
    </w:p>
    <w:p w:rsidR="00311520" w:rsidRPr="00311520" w:rsidRDefault="00311520" w:rsidP="00311520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  <w:tab w:val="left" w:pos="6840"/>
        </w:tabs>
      </w:pPr>
    </w:p>
    <w:p w:rsidR="00BA4C16" w:rsidRDefault="00EC06D4" w:rsidP="006F65F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  <w:r w:rsidRPr="00EC06D4">
        <w:tab/>
      </w:r>
    </w:p>
    <w:p w:rsidR="006F65F4" w:rsidRPr="006F65F4" w:rsidRDefault="006F65F4" w:rsidP="006F65F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4E7FCC" w:rsidRDefault="008621F3" w:rsidP="004E7FCC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1080"/>
          <w:tab w:val="left" w:pos="6840"/>
        </w:tabs>
        <w:ind w:left="360"/>
      </w:pPr>
      <w:r>
        <w:t xml:space="preserve">The </w:t>
      </w:r>
      <w:r w:rsidR="0098498C">
        <w:rPr>
          <w:b/>
        </w:rPr>
        <w:t>concentration</w:t>
      </w:r>
      <w:r w:rsidR="00DB59E2">
        <w:t xml:space="preserve"> </w:t>
      </w:r>
      <w:r w:rsidR="0098498C">
        <w:t>of a solution is defined as the ratio of the quantity of solute to the quantity of the solution.  Concentration can be calculated and reported using the following methods:</w:t>
      </w:r>
    </w:p>
    <w:p w:rsidR="0098498C" w:rsidRDefault="0098498C" w:rsidP="006F65F4">
      <w:pPr>
        <w:tabs>
          <w:tab w:val="left" w:pos="-1980"/>
          <w:tab w:val="left" w:pos="360"/>
          <w:tab w:val="left" w:pos="1080"/>
          <w:tab w:val="left" w:pos="6840"/>
        </w:tabs>
        <w:spacing w:line="360" w:lineRule="auto"/>
      </w:pPr>
    </w:p>
    <w:p w:rsidR="008621F3" w:rsidRPr="0098498C" w:rsidRDefault="0098498C" w:rsidP="0098498C">
      <w:pPr>
        <w:tabs>
          <w:tab w:val="left" w:pos="-1980"/>
          <w:tab w:val="left" w:pos="360"/>
          <w:tab w:val="left" w:pos="1080"/>
          <w:tab w:val="left" w:pos="6840"/>
        </w:tabs>
        <w:jc w:val="center"/>
      </w:pPr>
      <w:r>
        <w:rPr>
          <w:noProof/>
        </w:rPr>
        <w:drawing>
          <wp:inline distT="0" distB="0" distL="0" distR="0">
            <wp:extent cx="3869690" cy="2089221"/>
            <wp:effectExtent l="19050" t="19050" r="16510" b="25329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91" cy="20889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ED" w:rsidRDefault="00FC72ED" w:rsidP="006F65F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3D24C5" w:rsidRDefault="002F078D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  <w:rPr>
          <w:i/>
        </w:rPr>
      </w:pPr>
      <w:r>
        <w:tab/>
      </w:r>
      <w:r w:rsidR="003D24C5">
        <w:t>4.</w:t>
      </w:r>
      <w:r w:rsidR="003D24C5">
        <w:tab/>
      </w:r>
      <w:r w:rsidR="0098498C">
        <w:rPr>
          <w:i/>
        </w:rPr>
        <w:t>Calculate the percentage weight by volume concentration of an intravenous dextrose sugar solution that contains 50 g of dextrose in a 1.00 L bag.</w:t>
      </w:r>
    </w:p>
    <w:p w:rsidR="0098498C" w:rsidRDefault="0098498C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98498C" w:rsidRDefault="0098498C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98498C" w:rsidRDefault="0098498C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720"/>
      </w:pPr>
    </w:p>
    <w:p w:rsidR="003D24C5" w:rsidRDefault="003D24C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3D24C5" w:rsidRPr="003D24C5" w:rsidRDefault="003D24C5" w:rsidP="0098498C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5.</w:t>
      </w:r>
      <w:r>
        <w:tab/>
      </w:r>
      <w:r w:rsidR="0098498C">
        <w:rPr>
          <w:i/>
        </w:rPr>
        <w:t>Determine the amount concentration of a solution prepared by dissolving 10.0 g of sodium hydroxide in water to make 2.00 L of solution.</w:t>
      </w:r>
    </w:p>
    <w:p w:rsidR="003D24C5" w:rsidRDefault="003D24C5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8498C" w:rsidRDefault="0098498C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8498C" w:rsidRDefault="0098498C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46184" w:rsidRDefault="00846184" w:rsidP="006F65F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</w:pPr>
    </w:p>
    <w:p w:rsidR="008621F3" w:rsidRDefault="006F65F4" w:rsidP="008621F3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6840"/>
        </w:tabs>
        <w:ind w:left="360"/>
      </w:pPr>
      <w:r>
        <w:t xml:space="preserve">An unknown quantity of solute or quantity of solution can be determined by using a given </w:t>
      </w:r>
      <w:r w:rsidRPr="006F65F4">
        <w:rPr>
          <w:b/>
        </w:rPr>
        <w:t>concentration ratio as a conversion factor</w:t>
      </w:r>
      <w:r>
        <w:t>.</w:t>
      </w:r>
    </w:p>
    <w:p w:rsidR="002F6260" w:rsidRDefault="002F6260" w:rsidP="006F65F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</w:pPr>
    </w:p>
    <w:p w:rsidR="00953BDF" w:rsidRDefault="002F6260" w:rsidP="0039263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6</w:t>
      </w:r>
      <w:r w:rsidR="00953BDF">
        <w:t>.</w:t>
      </w:r>
      <w:r w:rsidR="00953BDF">
        <w:tab/>
      </w:r>
      <w:r w:rsidR="006F65F4">
        <w:rPr>
          <w:i/>
        </w:rPr>
        <w:t>What volume of apple juice with a 12% W/V sugar concentration would contain 9.0 g of sugar?</w:t>
      </w:r>
    </w:p>
    <w:p w:rsidR="006F65F4" w:rsidRDefault="006F65F4" w:rsidP="0039263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39263A" w:rsidRDefault="0039263A" w:rsidP="0039263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39263A" w:rsidRPr="002B047F" w:rsidRDefault="00C11B1A" w:rsidP="002B047F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6840"/>
        </w:tabs>
        <w:ind w:left="360"/>
      </w:pPr>
      <w:r>
        <w:rPr>
          <w:b/>
        </w:rPr>
        <w:lastRenderedPageBreak/>
        <w:t xml:space="preserve">2-step amount concentration calculations </w:t>
      </w:r>
      <w:r>
        <w:t xml:space="preserve">involve a mole – mass </w:t>
      </w:r>
      <w:r w:rsidR="002361C8">
        <w:t>conversion</w:t>
      </w:r>
      <w:r>
        <w:t xml:space="preserve"> as well as using the amount concentration relationship.</w:t>
      </w:r>
    </w:p>
    <w:p w:rsidR="00D35B65" w:rsidRDefault="00D35B65" w:rsidP="00C11B1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</w:pPr>
    </w:p>
    <w:p w:rsidR="00C11B1A" w:rsidRDefault="002F6260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7</w:t>
      </w:r>
      <w:r w:rsidR="00056823">
        <w:t>.</w:t>
      </w:r>
      <w:r w:rsidR="00056823">
        <w:tab/>
      </w:r>
      <w:r w:rsidR="00C11B1A">
        <w:rPr>
          <w:i/>
        </w:rPr>
        <w:t xml:space="preserve">Calculate the amount concentration of a solution prepared by dissolving 8.75 g of </w:t>
      </w:r>
    </w:p>
    <w:p w:rsidR="00D35B65" w:rsidRDefault="00C11B1A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ab/>
      </w:r>
      <w:proofErr w:type="gramStart"/>
      <w:r>
        <w:rPr>
          <w:i/>
        </w:rPr>
        <w:t>cobalt</w:t>
      </w:r>
      <w:proofErr w:type="gramEnd"/>
      <w:r>
        <w:rPr>
          <w:i/>
        </w:rPr>
        <w:t xml:space="preserve"> (III) sulfate in 500 </w:t>
      </w:r>
      <w:proofErr w:type="spellStart"/>
      <w:r>
        <w:rPr>
          <w:i/>
        </w:rPr>
        <w:t>mL</w:t>
      </w:r>
      <w:proofErr w:type="spellEnd"/>
      <w:r>
        <w:rPr>
          <w:i/>
        </w:rPr>
        <w:t xml:space="preserve"> of distilled water.</w:t>
      </w:r>
    </w:p>
    <w:p w:rsidR="002F078D" w:rsidRDefault="002F078D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FC72ED" w:rsidRDefault="00FC72ED" w:rsidP="002361C8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2361C8" w:rsidRDefault="002361C8" w:rsidP="002361C8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2361C8" w:rsidRDefault="002361C8" w:rsidP="002361C8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2361C8" w:rsidRDefault="002361C8" w:rsidP="002361C8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56823" w:rsidRPr="00056823" w:rsidRDefault="00056823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1134C7" w:rsidRPr="00AA7092" w:rsidRDefault="00111C0B" w:rsidP="002F078D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Ion concentrations</w:t>
      </w:r>
      <w:r w:rsidR="002D32D6" w:rsidRPr="002F078D">
        <w:rPr>
          <w:b/>
        </w:rPr>
        <w:t xml:space="preserve"> </w:t>
      </w:r>
      <w:r>
        <w:t>in a solution can be determined by using the mole ratio between the compound and the ion from the dissociation equation.</w:t>
      </w:r>
    </w:p>
    <w:p w:rsidR="002F078D" w:rsidRDefault="002F078D" w:rsidP="002F078D">
      <w:pPr>
        <w:tabs>
          <w:tab w:val="left" w:pos="-1980"/>
          <w:tab w:val="left" w:pos="720"/>
          <w:tab w:val="left" w:pos="1080"/>
          <w:tab w:val="left" w:pos="6840"/>
        </w:tabs>
        <w:spacing w:line="360" w:lineRule="auto"/>
      </w:pPr>
    </w:p>
    <w:p w:rsidR="001134C7" w:rsidRPr="00A41F82" w:rsidRDefault="002F078D" w:rsidP="0037509E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</w:pPr>
      <w:r>
        <w:t>8</w:t>
      </w:r>
      <w:r w:rsidR="001134C7">
        <w:t>.</w:t>
      </w:r>
      <w:r w:rsidR="001134C7">
        <w:tab/>
      </w:r>
      <w:r w:rsidR="0040118D">
        <w:rPr>
          <w:i/>
        </w:rPr>
        <w:t xml:space="preserve">Write a dissociation equation and calculate the amount concentration of the </w:t>
      </w:r>
      <w:proofErr w:type="spellStart"/>
      <w:r w:rsidR="0040118D">
        <w:rPr>
          <w:i/>
        </w:rPr>
        <w:t>cations</w:t>
      </w:r>
      <w:proofErr w:type="spellEnd"/>
      <w:r w:rsidR="0040118D">
        <w:rPr>
          <w:i/>
        </w:rPr>
        <w:t xml:space="preserve"> and anions in a 0.50 mol/L solution of </w:t>
      </w:r>
      <w:proofErr w:type="spellStart"/>
      <w:r w:rsidR="0040118D">
        <w:rPr>
          <w:i/>
        </w:rPr>
        <w:t>aluminium</w:t>
      </w:r>
      <w:proofErr w:type="spellEnd"/>
      <w:r w:rsidR="0040118D">
        <w:rPr>
          <w:i/>
        </w:rPr>
        <w:t xml:space="preserve"> sulfate.</w:t>
      </w:r>
    </w:p>
    <w:p w:rsidR="00FA060E" w:rsidRDefault="00FA060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37509E" w:rsidRDefault="0037509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FC72ED" w:rsidRDefault="00FC72ED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A41F82" w:rsidRDefault="00A41F82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37509E" w:rsidRDefault="0037509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37509E" w:rsidRDefault="0037509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6227EE" w:rsidRDefault="001E1FDE" w:rsidP="00A41F82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6840"/>
        </w:tabs>
        <w:ind w:left="360"/>
      </w:pPr>
      <w:r>
        <w:rPr>
          <w:b/>
        </w:rPr>
        <w:t xml:space="preserve">Standard solutions </w:t>
      </w:r>
      <w:r>
        <w:t xml:space="preserve">are solutions whose concentrations are stable and known precisely.  They can be prepared </w:t>
      </w:r>
      <w:r w:rsidR="006227EE">
        <w:t>using 2 different methods:</w:t>
      </w:r>
    </w:p>
    <w:p w:rsidR="006227EE" w:rsidRDefault="006227EE" w:rsidP="006227EE">
      <w:pPr>
        <w:pStyle w:val="ListParagraph"/>
        <w:tabs>
          <w:tab w:val="left" w:pos="-1980"/>
          <w:tab w:val="left" w:pos="360"/>
          <w:tab w:val="left" w:pos="720"/>
          <w:tab w:val="left" w:pos="6840"/>
        </w:tabs>
        <w:ind w:left="360"/>
      </w:pPr>
    </w:p>
    <w:p w:rsidR="006227EE" w:rsidRDefault="00D02027" w:rsidP="006227EE">
      <w:pPr>
        <w:pStyle w:val="ListParagraph"/>
        <w:tabs>
          <w:tab w:val="left" w:pos="-1980"/>
          <w:tab w:val="left" w:pos="360"/>
          <w:tab w:val="left" w:pos="720"/>
          <w:tab w:val="left" w:pos="6840"/>
        </w:tabs>
        <w:ind w:hanging="36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U</w:t>
      </w:r>
      <w:r w:rsidR="006227EE">
        <w:t>sing</w:t>
      </w:r>
      <w:r w:rsidR="00F04489">
        <w:t xml:space="preserve"> </w:t>
      </w:r>
      <w:r w:rsidR="006227EE">
        <w:t xml:space="preserve"> </w:t>
      </w:r>
      <w:r w:rsidR="006227EE" w:rsidRPr="006227EE">
        <w:rPr>
          <w:sz w:val="28"/>
          <w:szCs w:val="28"/>
        </w:rPr>
        <w:t>n</w:t>
      </w:r>
      <w:proofErr w:type="gramEnd"/>
      <w:r w:rsidR="006227EE" w:rsidRPr="006227EE">
        <w:rPr>
          <w:sz w:val="28"/>
          <w:szCs w:val="28"/>
        </w:rPr>
        <w:t xml:space="preserve"> = </w:t>
      </w:r>
      <w:proofErr w:type="spellStart"/>
      <w:r w:rsidR="006227EE" w:rsidRPr="006227EE">
        <w:rPr>
          <w:sz w:val="28"/>
          <w:szCs w:val="28"/>
        </w:rPr>
        <w:t>cv</w:t>
      </w:r>
      <w:proofErr w:type="spellEnd"/>
      <w:r w:rsidR="006227EE">
        <w:t xml:space="preserve"> </w:t>
      </w:r>
      <w:r w:rsidR="00F04489">
        <w:t xml:space="preserve"> </w:t>
      </w:r>
      <w:r w:rsidR="006227EE">
        <w:t xml:space="preserve">and </w:t>
      </w:r>
      <w:r w:rsidR="00F04489">
        <w:t xml:space="preserve"> </w:t>
      </w:r>
      <w:r w:rsidR="006227EE" w:rsidRPr="006227EE">
        <w:rPr>
          <w:sz w:val="28"/>
          <w:szCs w:val="28"/>
        </w:rPr>
        <w:t xml:space="preserve">m = </w:t>
      </w:r>
      <w:proofErr w:type="spellStart"/>
      <w:r w:rsidR="006227EE" w:rsidRPr="006227EE">
        <w:rPr>
          <w:sz w:val="28"/>
          <w:szCs w:val="28"/>
        </w:rPr>
        <w:t>nM</w:t>
      </w:r>
      <w:proofErr w:type="spellEnd"/>
      <w:r w:rsidR="00F04489">
        <w:rPr>
          <w:sz w:val="28"/>
          <w:szCs w:val="28"/>
        </w:rPr>
        <w:t xml:space="preserve"> </w:t>
      </w:r>
      <w:r w:rsidR="006227EE">
        <w:t xml:space="preserve"> to determine the mass of</w:t>
      </w:r>
      <w:r w:rsidR="001E1FDE">
        <w:t xml:space="preserve"> </w:t>
      </w:r>
      <w:r w:rsidR="006227EE">
        <w:t xml:space="preserve">a </w:t>
      </w:r>
      <w:r w:rsidR="001E1FDE">
        <w:t xml:space="preserve">solid </w:t>
      </w:r>
      <w:r w:rsidR="006227EE">
        <w:t xml:space="preserve">chemical to be dissolved </w:t>
      </w:r>
      <w:r w:rsidR="001E1FDE">
        <w:t xml:space="preserve">in a </w:t>
      </w:r>
      <w:r w:rsidR="006227EE">
        <w:t>volumetric flask</w:t>
      </w:r>
    </w:p>
    <w:p w:rsidR="006227EE" w:rsidRDefault="006227EE" w:rsidP="006227EE">
      <w:pPr>
        <w:pStyle w:val="ListParagraph"/>
        <w:tabs>
          <w:tab w:val="left" w:pos="-1980"/>
          <w:tab w:val="left" w:pos="360"/>
          <w:tab w:val="left" w:pos="720"/>
          <w:tab w:val="left" w:pos="6840"/>
        </w:tabs>
        <w:ind w:hanging="360"/>
      </w:pPr>
    </w:p>
    <w:p w:rsidR="005D7B87" w:rsidRDefault="00D02027" w:rsidP="006227EE">
      <w:pPr>
        <w:pStyle w:val="ListParagraph"/>
        <w:tabs>
          <w:tab w:val="left" w:pos="-1980"/>
          <w:tab w:val="left" w:pos="360"/>
          <w:tab w:val="left" w:pos="720"/>
          <w:tab w:val="left" w:pos="6840"/>
        </w:tabs>
        <w:ind w:hanging="360"/>
      </w:pPr>
      <w:r>
        <w:t>ii)</w:t>
      </w:r>
      <w:r>
        <w:tab/>
      </w:r>
      <w:proofErr w:type="gramStart"/>
      <w:r>
        <w:t>U</w:t>
      </w:r>
      <w:r w:rsidR="006227EE">
        <w:t xml:space="preserve">sing </w:t>
      </w:r>
      <w:r w:rsidR="00F04489">
        <w:t xml:space="preserve"> </w:t>
      </w:r>
      <w:proofErr w:type="spellStart"/>
      <w:r w:rsidR="006227EE" w:rsidRPr="006227EE">
        <w:rPr>
          <w:sz w:val="28"/>
          <w:szCs w:val="28"/>
        </w:rPr>
        <w:t>c</w:t>
      </w:r>
      <w:r w:rsidR="006227EE" w:rsidRPr="006227EE">
        <w:rPr>
          <w:sz w:val="28"/>
          <w:szCs w:val="28"/>
          <w:vertAlign w:val="subscript"/>
        </w:rPr>
        <w:t>i</w:t>
      </w:r>
      <w:proofErr w:type="spellEnd"/>
      <w:proofErr w:type="gramEnd"/>
      <w:r w:rsidR="00F04489">
        <w:rPr>
          <w:sz w:val="28"/>
          <w:szCs w:val="28"/>
        </w:rPr>
        <w:t xml:space="preserve"> </w:t>
      </w:r>
      <w:r w:rsidR="006227EE" w:rsidRPr="006227EE">
        <w:rPr>
          <w:sz w:val="28"/>
          <w:szCs w:val="28"/>
        </w:rPr>
        <w:t>v</w:t>
      </w:r>
      <w:r w:rsidR="006227EE" w:rsidRPr="006227EE">
        <w:rPr>
          <w:sz w:val="28"/>
          <w:szCs w:val="28"/>
          <w:vertAlign w:val="subscript"/>
        </w:rPr>
        <w:t>i</w:t>
      </w:r>
      <w:r w:rsidR="006227EE" w:rsidRPr="006227EE">
        <w:rPr>
          <w:sz w:val="28"/>
          <w:szCs w:val="28"/>
        </w:rPr>
        <w:t xml:space="preserve"> = </w:t>
      </w:r>
      <w:proofErr w:type="spellStart"/>
      <w:r w:rsidR="006227EE" w:rsidRPr="006227EE">
        <w:rPr>
          <w:sz w:val="28"/>
          <w:szCs w:val="28"/>
        </w:rPr>
        <w:t>c</w:t>
      </w:r>
      <w:r w:rsidR="006227EE" w:rsidRPr="006227EE">
        <w:rPr>
          <w:sz w:val="28"/>
          <w:szCs w:val="28"/>
          <w:vertAlign w:val="subscript"/>
        </w:rPr>
        <w:t>f</w:t>
      </w:r>
      <w:proofErr w:type="spellEnd"/>
      <w:r w:rsidR="006227EE" w:rsidRPr="006227EE">
        <w:rPr>
          <w:sz w:val="28"/>
          <w:szCs w:val="28"/>
        </w:rPr>
        <w:t xml:space="preserve"> </w:t>
      </w:r>
      <w:proofErr w:type="spellStart"/>
      <w:r w:rsidR="006227EE" w:rsidRPr="006227EE">
        <w:rPr>
          <w:sz w:val="28"/>
          <w:szCs w:val="28"/>
        </w:rPr>
        <w:t>v</w:t>
      </w:r>
      <w:r w:rsidR="006227EE" w:rsidRPr="006227EE">
        <w:rPr>
          <w:sz w:val="28"/>
          <w:szCs w:val="28"/>
          <w:vertAlign w:val="subscript"/>
        </w:rPr>
        <w:t>f</w:t>
      </w:r>
      <w:proofErr w:type="spellEnd"/>
      <w:r w:rsidR="001E1FDE">
        <w:t xml:space="preserve"> </w:t>
      </w:r>
      <w:r>
        <w:t xml:space="preserve"> </w:t>
      </w:r>
      <w:r w:rsidR="006227EE">
        <w:t xml:space="preserve">to determine the volume of </w:t>
      </w:r>
      <w:r>
        <w:t xml:space="preserve">concentrated </w:t>
      </w:r>
      <w:r w:rsidR="006227EE">
        <w:t>stock solution (</w:t>
      </w:r>
      <w:r w:rsidR="006227EE" w:rsidRPr="006227EE">
        <w:rPr>
          <w:sz w:val="28"/>
          <w:szCs w:val="28"/>
        </w:rPr>
        <w:t>v</w:t>
      </w:r>
      <w:r w:rsidR="006227EE" w:rsidRPr="006227EE">
        <w:rPr>
          <w:sz w:val="28"/>
          <w:szCs w:val="28"/>
          <w:vertAlign w:val="subscript"/>
        </w:rPr>
        <w:t>i</w:t>
      </w:r>
      <w:r w:rsidR="006227EE">
        <w:t xml:space="preserve">) </w:t>
      </w:r>
      <w:r>
        <w:t xml:space="preserve">to be diluted </w:t>
      </w:r>
      <w:r w:rsidR="001E1FDE">
        <w:t>in a volumetric flask.</w:t>
      </w:r>
    </w:p>
    <w:p w:rsidR="001E1FDE" w:rsidRPr="00A41F82" w:rsidRDefault="001E1FDE" w:rsidP="001E1FDE">
      <w:pPr>
        <w:tabs>
          <w:tab w:val="left" w:pos="-1980"/>
          <w:tab w:val="left" w:pos="360"/>
          <w:tab w:val="left" w:pos="720"/>
          <w:tab w:val="left" w:pos="6840"/>
        </w:tabs>
        <w:spacing w:line="360" w:lineRule="auto"/>
      </w:pPr>
    </w:p>
    <w:p w:rsidR="001E1FDE" w:rsidRDefault="002F078D" w:rsidP="00B47D7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9</w:t>
      </w:r>
      <w:r w:rsidR="005D7B87">
        <w:t>.</w:t>
      </w:r>
      <w:r w:rsidR="005D7B87">
        <w:tab/>
      </w:r>
      <w:r w:rsidR="001E1FDE">
        <w:rPr>
          <w:i/>
        </w:rPr>
        <w:t xml:space="preserve">Determine the mass of potassium hydrogen </w:t>
      </w:r>
      <w:proofErr w:type="spellStart"/>
      <w:r w:rsidR="001E1FDE">
        <w:rPr>
          <w:i/>
        </w:rPr>
        <w:t>tartrate</w:t>
      </w:r>
      <w:proofErr w:type="spellEnd"/>
      <w:r w:rsidR="001E1FDE">
        <w:rPr>
          <w:i/>
        </w:rPr>
        <w:t>, KHC</w:t>
      </w:r>
      <w:r w:rsidR="001E1FDE">
        <w:rPr>
          <w:i/>
          <w:vertAlign w:val="subscript"/>
        </w:rPr>
        <w:t>4</w:t>
      </w:r>
      <w:r w:rsidR="001E1FDE">
        <w:rPr>
          <w:i/>
        </w:rPr>
        <w:t>H</w:t>
      </w:r>
      <w:r w:rsidR="001E1FDE">
        <w:rPr>
          <w:i/>
          <w:vertAlign w:val="subscript"/>
        </w:rPr>
        <w:t>4</w:t>
      </w:r>
      <w:r w:rsidR="001E1FDE">
        <w:rPr>
          <w:i/>
        </w:rPr>
        <w:t>O</w:t>
      </w:r>
      <w:r w:rsidR="001E1FDE">
        <w:rPr>
          <w:i/>
          <w:vertAlign w:val="subscript"/>
        </w:rPr>
        <w:t>6</w:t>
      </w:r>
      <w:r w:rsidR="001E1FDE">
        <w:rPr>
          <w:i/>
        </w:rPr>
        <w:t xml:space="preserve">(s), needed to prepare a </w:t>
      </w:r>
    </w:p>
    <w:p w:rsidR="005D7B87" w:rsidRPr="001E1FDE" w:rsidRDefault="001E1FDE" w:rsidP="00B47D7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ab/>
      </w:r>
      <w:r>
        <w:rPr>
          <w:i/>
        </w:rPr>
        <w:t xml:space="preserve">100.0 </w:t>
      </w:r>
      <w:proofErr w:type="spellStart"/>
      <w:r>
        <w:rPr>
          <w:i/>
        </w:rPr>
        <w:t>mL</w:t>
      </w:r>
      <w:proofErr w:type="spellEnd"/>
      <w:r>
        <w:rPr>
          <w:i/>
        </w:rPr>
        <w:t xml:space="preserve"> standard solution with an amount concentration </w:t>
      </w:r>
      <w:proofErr w:type="gramStart"/>
      <w:r>
        <w:rPr>
          <w:i/>
        </w:rPr>
        <w:t>of 0.150 mol/L.</w:t>
      </w:r>
      <w:proofErr w:type="gramEnd"/>
    </w:p>
    <w:p w:rsidR="00FA060E" w:rsidRDefault="00FA060E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4E7FCC" w:rsidRDefault="004E7FCC" w:rsidP="004E7FCC">
      <w:pPr>
        <w:tabs>
          <w:tab w:val="left" w:pos="-1980"/>
          <w:tab w:val="left" w:pos="1080"/>
          <w:tab w:val="left" w:pos="6840"/>
        </w:tabs>
      </w:pPr>
    </w:p>
    <w:p w:rsidR="00FA060E" w:rsidRDefault="00FA060E" w:rsidP="004E7FCC">
      <w:pPr>
        <w:tabs>
          <w:tab w:val="left" w:pos="-1980"/>
          <w:tab w:val="left" w:pos="1080"/>
          <w:tab w:val="left" w:pos="6840"/>
        </w:tabs>
      </w:pPr>
    </w:p>
    <w:p w:rsidR="00D20B83" w:rsidRDefault="00D20B83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658D5" w:rsidRPr="00D02027" w:rsidRDefault="009A5110" w:rsidP="009A511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10</w:t>
      </w:r>
      <w:r w:rsidR="00D20B83">
        <w:t>.</w:t>
      </w:r>
      <w:r w:rsidR="00D20B83">
        <w:tab/>
      </w:r>
      <w:r w:rsidR="00D02027">
        <w:rPr>
          <w:i/>
        </w:rPr>
        <w:t xml:space="preserve">If a lab technician needs to prepare 2.00 L </w:t>
      </w:r>
      <w:proofErr w:type="gramStart"/>
      <w:r w:rsidR="00D02027">
        <w:rPr>
          <w:i/>
        </w:rPr>
        <w:t>of 2.50 mol/L ammonia</w:t>
      </w:r>
      <w:proofErr w:type="gramEnd"/>
      <w:r w:rsidR="00D02027">
        <w:rPr>
          <w:i/>
        </w:rPr>
        <w:t xml:space="preserve"> solution, what volume of 14.8 mol/L concentrated ammonia </w:t>
      </w:r>
      <w:r w:rsidR="006C7154">
        <w:rPr>
          <w:i/>
        </w:rPr>
        <w:t>would be required</w:t>
      </w:r>
      <w:r w:rsidR="00D02027">
        <w:rPr>
          <w:i/>
        </w:rPr>
        <w:t>?</w:t>
      </w:r>
    </w:p>
    <w:p w:rsidR="008658D5" w:rsidRDefault="008658D5" w:rsidP="00FC72E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1C497A" w:rsidRDefault="001C497A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F04489" w:rsidRDefault="00F04489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F04489" w:rsidRDefault="00F04489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F04489" w:rsidRPr="00306617" w:rsidRDefault="00F04489" w:rsidP="00F04489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>
        <w:rPr>
          <w:rFonts w:ascii="Wide Latin" w:hAnsi="Wide Latin"/>
          <w:sz w:val="28"/>
          <w:szCs w:val="28"/>
          <w:u w:val="single"/>
        </w:rPr>
        <w:t xml:space="preserve"> </w:t>
      </w:r>
      <w:proofErr w:type="gramStart"/>
      <w:r>
        <w:rPr>
          <w:rFonts w:ascii="Wide Latin" w:hAnsi="Wide Latin"/>
          <w:sz w:val="28"/>
          <w:szCs w:val="28"/>
          <w:u w:val="single"/>
        </w:rPr>
        <w:t>6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>
        <w:rPr>
          <w:rFonts w:ascii="Wide Latin" w:hAnsi="Wide Latin"/>
          <w:sz w:val="28"/>
          <w:szCs w:val="28"/>
          <w:u w:val="single"/>
        </w:rPr>
        <w:t>Acids</w:t>
      </w:r>
      <w:proofErr w:type="gramEnd"/>
      <w:r>
        <w:rPr>
          <w:rFonts w:ascii="Wide Latin" w:hAnsi="Wide Latin"/>
          <w:sz w:val="28"/>
          <w:szCs w:val="28"/>
          <w:u w:val="single"/>
        </w:rPr>
        <w:t xml:space="preserve"> and Bases</w:t>
      </w:r>
    </w:p>
    <w:p w:rsidR="00F04489" w:rsidRDefault="00F04489" w:rsidP="00F04489"/>
    <w:p w:rsidR="008658D5" w:rsidRPr="001C497A" w:rsidRDefault="008658D5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484CB5" w:rsidRDefault="00584EB8" w:rsidP="003D7D9A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t xml:space="preserve">Conversions between </w:t>
      </w:r>
      <w:r>
        <w:rPr>
          <w:b/>
        </w:rPr>
        <w:t>pH</w:t>
      </w:r>
      <w:r w:rsidR="001C497A" w:rsidRPr="001C497A">
        <w:rPr>
          <w:b/>
        </w:rPr>
        <w:t xml:space="preserve"> </w:t>
      </w:r>
      <w:r>
        <w:t xml:space="preserve">of a solution and </w:t>
      </w:r>
      <w:r>
        <w:rPr>
          <w:b/>
        </w:rPr>
        <w:t>[H</w:t>
      </w:r>
      <w:r>
        <w:rPr>
          <w:b/>
          <w:vertAlign w:val="subscript"/>
        </w:rPr>
        <w:t>3</w:t>
      </w:r>
      <w:r>
        <w:rPr>
          <w:b/>
        </w:rPr>
        <w:t>O</w:t>
      </w:r>
      <w:r>
        <w:rPr>
          <w:b/>
          <w:vertAlign w:val="superscript"/>
        </w:rPr>
        <w:t>+</w:t>
      </w:r>
      <w:r>
        <w:rPr>
          <w:b/>
        </w:rPr>
        <w:t xml:space="preserve">] </w:t>
      </w:r>
      <w:r>
        <w:t>are carried out using these relationships:</w:t>
      </w:r>
    </w:p>
    <w:p w:rsidR="00584EB8" w:rsidRDefault="00584EB8" w:rsidP="006C5D16">
      <w:pPr>
        <w:tabs>
          <w:tab w:val="left" w:pos="-1980"/>
          <w:tab w:val="left" w:pos="360"/>
          <w:tab w:val="left" w:pos="1170"/>
        </w:tabs>
        <w:spacing w:line="480" w:lineRule="auto"/>
      </w:pPr>
    </w:p>
    <w:p w:rsidR="00755EE2" w:rsidRDefault="002968CE" w:rsidP="006C5D16">
      <w:pPr>
        <w:tabs>
          <w:tab w:val="left" w:pos="-1980"/>
          <w:tab w:val="left" w:pos="360"/>
          <w:tab w:val="left" w:pos="1170"/>
        </w:tabs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[H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+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]=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-pH</m:t>
            </m:r>
          </m:sup>
        </m:sSup>
      </m:oMath>
      <w:r w:rsidR="0051655B">
        <w:rPr>
          <w:sz w:val="32"/>
          <w:szCs w:val="32"/>
        </w:rPr>
        <w:t xml:space="preserve">       </w:t>
      </w:r>
      <w:proofErr w:type="gramStart"/>
      <w:r w:rsidR="0051655B">
        <w:t>and</w:t>
      </w:r>
      <w:proofErr w:type="gramEnd"/>
      <w:r w:rsidR="0051655B">
        <w:t xml:space="preserve">            </w:t>
      </w:r>
      <m:oMath>
        <m:r>
          <w:rPr>
            <w:rFonts w:ascii="Cambria Math" w:hAnsi="Cambria Math"/>
            <w:sz w:val="32"/>
            <w:szCs w:val="32"/>
          </w:rPr>
          <m:t>pH= -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log⁡</m:t>
        </m:r>
        <m:r>
          <w:rPr>
            <w:rFonts w:ascii="Cambria Math" w:hAnsi="Cambria Math"/>
            <w:sz w:val="32"/>
            <w:szCs w:val="32"/>
          </w:rPr>
          <m:t>[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+</m:t>
            </m:r>
          </m:sup>
        </m:sSup>
        <m:r>
          <w:rPr>
            <w:rFonts w:ascii="Cambria Math" w:hAnsi="Cambria Math"/>
            <w:sz w:val="32"/>
            <w:szCs w:val="32"/>
          </w:rPr>
          <m:t>]</m:t>
        </m:r>
      </m:oMath>
      <w:r w:rsidR="006C5D16">
        <w:rPr>
          <w:sz w:val="32"/>
          <w:szCs w:val="32"/>
        </w:rPr>
        <w:tab/>
      </w:r>
      <w:r w:rsidR="006C5D16" w:rsidRPr="006C5D16">
        <w:t>*</w:t>
      </w:r>
      <w:r w:rsidR="006C5D16">
        <w:rPr>
          <w:sz w:val="32"/>
          <w:szCs w:val="32"/>
        </w:rPr>
        <w:t xml:space="preserve"> </w:t>
      </w:r>
      <w:r w:rsidR="006C5D16" w:rsidRPr="006C5D16">
        <w:t>remember sig digs</w:t>
      </w:r>
      <w:r w:rsidR="006C5D16">
        <w:t xml:space="preserve"> *</w:t>
      </w:r>
    </w:p>
    <w:p w:rsidR="00325F89" w:rsidRDefault="00325F89" w:rsidP="006C5D16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</w:pPr>
    </w:p>
    <w:p w:rsidR="00196E4F" w:rsidRPr="0051655B" w:rsidRDefault="00755EE2" w:rsidP="00FC72ED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  <w:rPr>
          <w:i/>
        </w:rPr>
      </w:pPr>
      <w:r>
        <w:t>11</w:t>
      </w:r>
      <w:r w:rsidR="00706A91">
        <w:t>.</w:t>
      </w:r>
      <w:r w:rsidR="00706A91">
        <w:tab/>
      </w:r>
      <w:r w:rsidR="0051655B">
        <w:rPr>
          <w:i/>
        </w:rPr>
        <w:t xml:space="preserve">Determine the pH of lemon juice with a </w:t>
      </w:r>
      <w:proofErr w:type="spellStart"/>
      <w:r w:rsidR="001849D4">
        <w:t>hydronium</w:t>
      </w:r>
      <w:proofErr w:type="spellEnd"/>
      <w:r w:rsidR="001849D4">
        <w:t xml:space="preserve"> ion concentration</w:t>
      </w:r>
      <w:r w:rsidR="0051655B">
        <w:t xml:space="preserve"> of 7.5 x 10</w:t>
      </w:r>
      <w:r w:rsidR="0051655B">
        <w:rPr>
          <w:vertAlign w:val="superscript"/>
        </w:rPr>
        <w:t>-3</w:t>
      </w:r>
      <w:r w:rsidR="0051655B">
        <w:t xml:space="preserve"> mol/L.</w:t>
      </w:r>
    </w:p>
    <w:p w:rsidR="00196E4F" w:rsidRDefault="00196E4F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196E4F" w:rsidRDefault="00196E4F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12.</w:t>
      </w:r>
      <w:r>
        <w:tab/>
      </w:r>
      <w:r w:rsidR="0051655B">
        <w:rPr>
          <w:i/>
        </w:rPr>
        <w:t xml:space="preserve">Calculate the </w:t>
      </w:r>
      <w:r w:rsidR="0051655B" w:rsidRPr="0051655B">
        <w:t>[H</w:t>
      </w:r>
      <w:r w:rsidR="0051655B" w:rsidRPr="0051655B">
        <w:rPr>
          <w:vertAlign w:val="subscript"/>
        </w:rPr>
        <w:t>3</w:t>
      </w:r>
      <w:r w:rsidR="0051655B" w:rsidRPr="0051655B">
        <w:t>O</w:t>
      </w:r>
      <w:r w:rsidR="0051655B" w:rsidRPr="0051655B">
        <w:rPr>
          <w:vertAlign w:val="superscript"/>
        </w:rPr>
        <w:t>+</w:t>
      </w:r>
      <w:r w:rsidR="0051655B" w:rsidRPr="0051655B">
        <w:t>]</w:t>
      </w:r>
      <w:r w:rsidR="0051655B">
        <w:t xml:space="preserve"> of a cleaning solution whose pH is measured to be 11.562.</w:t>
      </w:r>
    </w:p>
    <w:p w:rsidR="0051655B" w:rsidRDefault="0051655B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51655B" w:rsidRDefault="0051655B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531B67" w:rsidRDefault="00531B67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531B67" w:rsidRDefault="00531B67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837FB6" w:rsidRDefault="00837FB6" w:rsidP="00837FB6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t xml:space="preserve">Conversions between </w:t>
      </w:r>
      <w:proofErr w:type="spellStart"/>
      <w:r>
        <w:rPr>
          <w:b/>
        </w:rPr>
        <w:t>pOH</w:t>
      </w:r>
      <w:proofErr w:type="spellEnd"/>
      <w:r w:rsidRPr="001C497A">
        <w:rPr>
          <w:b/>
        </w:rPr>
        <w:t xml:space="preserve"> </w:t>
      </w:r>
      <w:r>
        <w:t xml:space="preserve">of a solution and </w:t>
      </w:r>
      <w:r>
        <w:rPr>
          <w:b/>
        </w:rPr>
        <w:t>[OH</w:t>
      </w:r>
      <w:r>
        <w:rPr>
          <w:b/>
          <w:vertAlign w:val="superscript"/>
        </w:rPr>
        <w:t>-</w:t>
      </w:r>
      <w:r>
        <w:rPr>
          <w:b/>
        </w:rPr>
        <w:t xml:space="preserve">] </w:t>
      </w:r>
      <w:r>
        <w:t>are carried out using these relationships:</w:t>
      </w:r>
    </w:p>
    <w:p w:rsidR="00837FB6" w:rsidRDefault="00837FB6" w:rsidP="006C5D16">
      <w:pPr>
        <w:tabs>
          <w:tab w:val="left" w:pos="-1980"/>
          <w:tab w:val="left" w:pos="360"/>
          <w:tab w:val="left" w:pos="1170"/>
        </w:tabs>
        <w:spacing w:line="480" w:lineRule="auto"/>
      </w:pPr>
    </w:p>
    <w:p w:rsidR="00837FB6" w:rsidRDefault="002968CE" w:rsidP="006C5D16">
      <w:pPr>
        <w:tabs>
          <w:tab w:val="left" w:pos="-1980"/>
          <w:tab w:val="left" w:pos="360"/>
          <w:tab w:val="left" w:pos="1170"/>
        </w:tabs>
        <w:jc w:val="center"/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[OH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]=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-pOH</m:t>
            </m:r>
          </m:sup>
        </m:sSup>
      </m:oMath>
      <w:r w:rsidR="00837FB6">
        <w:rPr>
          <w:sz w:val="32"/>
          <w:szCs w:val="32"/>
        </w:rPr>
        <w:t xml:space="preserve">        </w:t>
      </w:r>
      <w:proofErr w:type="gramStart"/>
      <w:r w:rsidR="00837FB6">
        <w:t>and</w:t>
      </w:r>
      <w:proofErr w:type="gramEnd"/>
      <w:r w:rsidR="00837FB6">
        <w:t xml:space="preserve">            </w:t>
      </w:r>
      <m:oMath>
        <m:r>
          <w:rPr>
            <w:rFonts w:ascii="Cambria Math" w:hAnsi="Cambria Math"/>
            <w:sz w:val="32"/>
            <w:szCs w:val="32"/>
          </w:rPr>
          <m:t>pOH= -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log⁡</m:t>
        </m:r>
        <m:r>
          <w:rPr>
            <w:rFonts w:ascii="Cambria Math" w:hAnsi="Cambria Math"/>
            <w:sz w:val="32"/>
            <w:szCs w:val="32"/>
          </w:rPr>
          <m:t>[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OH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</w:rPr>
          <m:t>]</m:t>
        </m:r>
      </m:oMath>
      <w:r w:rsidR="006C5D16">
        <w:rPr>
          <w:sz w:val="32"/>
          <w:szCs w:val="32"/>
        </w:rPr>
        <w:t xml:space="preserve">     </w:t>
      </w:r>
      <w:r w:rsidR="006C5D16" w:rsidRPr="006C5D16">
        <w:t>*</w:t>
      </w:r>
      <w:r w:rsidR="006C5D16">
        <w:rPr>
          <w:sz w:val="32"/>
          <w:szCs w:val="32"/>
        </w:rPr>
        <w:t xml:space="preserve"> </w:t>
      </w:r>
      <w:r w:rsidR="006C5D16" w:rsidRPr="006C5D16">
        <w:t>remember sig digs</w:t>
      </w:r>
      <w:r w:rsidR="006C5D16">
        <w:t xml:space="preserve"> *</w:t>
      </w:r>
      <w:r w:rsidR="006C5D16">
        <w:rPr>
          <w:sz w:val="32"/>
          <w:szCs w:val="32"/>
        </w:rPr>
        <w:tab/>
      </w:r>
    </w:p>
    <w:p w:rsidR="00837FB6" w:rsidRDefault="00837FB6" w:rsidP="006C5D16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</w:pPr>
    </w:p>
    <w:p w:rsidR="00837FB6" w:rsidRDefault="003C2EBE" w:rsidP="003C2EBE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13</w:t>
      </w:r>
      <w:r w:rsidR="00837FB6">
        <w:t>.</w:t>
      </w:r>
      <w:r w:rsidR="00837FB6">
        <w:tab/>
      </w:r>
      <w:r w:rsidR="00837FB6">
        <w:rPr>
          <w:i/>
        </w:rPr>
        <w:t>Determine</w:t>
      </w:r>
      <w:r>
        <w:rPr>
          <w:i/>
        </w:rPr>
        <w:t xml:space="preserve"> the hydroxide ion concentration of a cleaning solution whose </w:t>
      </w:r>
      <w:proofErr w:type="spellStart"/>
      <w:r>
        <w:rPr>
          <w:i/>
        </w:rPr>
        <w:t>pOH</w:t>
      </w:r>
      <w:proofErr w:type="spellEnd"/>
      <w:r>
        <w:rPr>
          <w:i/>
        </w:rPr>
        <w:t xml:space="preserve"> is measured to be 12.17.</w:t>
      </w:r>
    </w:p>
    <w:p w:rsidR="00FF690F" w:rsidRDefault="00FF690F" w:rsidP="00FF690F">
      <w:pPr>
        <w:tabs>
          <w:tab w:val="left" w:pos="-1980"/>
          <w:tab w:val="left" w:pos="360"/>
          <w:tab w:val="left" w:pos="1170"/>
        </w:tabs>
      </w:pPr>
    </w:p>
    <w:p w:rsidR="00FC72ED" w:rsidRDefault="00FC72ED" w:rsidP="003C2EBE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66182" w:rsidRPr="006C5D16" w:rsidRDefault="00C66182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 w:rsidRPr="00064149">
        <w:t>14.</w:t>
      </w:r>
      <w:r w:rsidRPr="00064149">
        <w:tab/>
      </w:r>
      <w:r>
        <w:rPr>
          <w:i/>
        </w:rPr>
        <w:t xml:space="preserve">Calculate the </w:t>
      </w:r>
      <w:proofErr w:type="spellStart"/>
      <w:r w:rsidR="003C2EBE">
        <w:rPr>
          <w:i/>
        </w:rPr>
        <w:t>pOH</w:t>
      </w:r>
      <w:proofErr w:type="spellEnd"/>
      <w:r w:rsidR="003C2EBE">
        <w:rPr>
          <w:i/>
        </w:rPr>
        <w:t xml:space="preserve"> of a drain cleaner with a </w:t>
      </w:r>
      <w:r w:rsidR="001849D4">
        <w:rPr>
          <w:i/>
        </w:rPr>
        <w:t>hydroxide ion concentration</w:t>
      </w:r>
      <w:r w:rsidR="003C2EBE">
        <w:rPr>
          <w:i/>
        </w:rPr>
        <w:t xml:space="preserve"> </w:t>
      </w:r>
      <w:proofErr w:type="gramStart"/>
      <w:r w:rsidR="003C2EBE">
        <w:rPr>
          <w:i/>
        </w:rPr>
        <w:t>of 4 x 10</w:t>
      </w:r>
      <w:r w:rsidR="006C5D16">
        <w:rPr>
          <w:i/>
          <w:vertAlign w:val="superscript"/>
        </w:rPr>
        <w:t>−12</w:t>
      </w:r>
      <w:r w:rsidR="006C5D16">
        <w:rPr>
          <w:i/>
        </w:rPr>
        <w:t xml:space="preserve"> mol/L.</w:t>
      </w:r>
      <w:proofErr w:type="gramEnd"/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Pr="003E774F" w:rsidRDefault="00361C12" w:rsidP="003E774F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</w:tabs>
        <w:ind w:left="360"/>
        <w:rPr>
          <w:i/>
        </w:rPr>
      </w:pPr>
      <w:r>
        <w:t xml:space="preserve">The colors produced when solution samples are tested with several </w:t>
      </w:r>
      <w:r w:rsidRPr="00361C12">
        <w:rPr>
          <w:b/>
        </w:rPr>
        <w:t>acid-base indicators</w:t>
      </w:r>
      <w:r>
        <w:t xml:space="preserve"> can be used to determine the unknown pH of the solution.</w:t>
      </w: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CB5A42" w:rsidRDefault="00820AA8" w:rsidP="00820AA8">
      <w:pPr>
        <w:tabs>
          <w:tab w:val="left" w:pos="-1980"/>
          <w:tab w:val="left" w:pos="360"/>
          <w:tab w:val="left" w:pos="720"/>
          <w:tab w:val="left" w:pos="1170"/>
        </w:tabs>
        <w:ind w:left="720" w:hanging="720"/>
        <w:rPr>
          <w:i/>
        </w:rPr>
      </w:pPr>
      <w:r>
        <w:tab/>
      </w:r>
      <w:r w:rsidR="00064149">
        <w:t>15.</w:t>
      </w:r>
      <w:r w:rsidR="00064149">
        <w:tab/>
      </w:r>
      <w:r w:rsidR="00E70EDE">
        <w:rPr>
          <w:i/>
        </w:rPr>
        <w:t xml:space="preserve">Separate samples of an unknown solution turned both methyl orange and </w:t>
      </w:r>
      <w:proofErr w:type="spellStart"/>
      <w:r w:rsidR="00E70EDE">
        <w:rPr>
          <w:i/>
        </w:rPr>
        <w:t>bromothymol</w:t>
      </w:r>
      <w:proofErr w:type="spellEnd"/>
      <w:r w:rsidR="00E70EDE">
        <w:rPr>
          <w:i/>
        </w:rPr>
        <w:t xml:space="preserve"> blue indicators to yellow and turned </w:t>
      </w:r>
      <w:proofErr w:type="spellStart"/>
      <w:r w:rsidR="00E70EDE">
        <w:rPr>
          <w:i/>
        </w:rPr>
        <w:t>bromocresol</w:t>
      </w:r>
      <w:proofErr w:type="spellEnd"/>
      <w:r w:rsidR="00E70EDE">
        <w:rPr>
          <w:i/>
        </w:rPr>
        <w:t xml:space="preserve"> green indicator to blue.  Estimate the pH of the unknown solution and calculate the </w:t>
      </w:r>
      <w:proofErr w:type="spellStart"/>
      <w:r w:rsidR="00E70EDE">
        <w:rPr>
          <w:i/>
        </w:rPr>
        <w:t>hydronium</w:t>
      </w:r>
      <w:proofErr w:type="spellEnd"/>
      <w:r w:rsidR="00E70EDE">
        <w:rPr>
          <w:i/>
        </w:rPr>
        <w:t xml:space="preserve"> ion concentration.</w:t>
      </w: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0164D1" w:rsidP="00F420B5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rPr>
          <w:b/>
        </w:rPr>
        <w:lastRenderedPageBreak/>
        <w:t xml:space="preserve">Modified Arrhenius Theory </w:t>
      </w:r>
      <w:r>
        <w:t>can be used to theoretically define acids and bases.</w:t>
      </w:r>
    </w:p>
    <w:p w:rsidR="000164D1" w:rsidRDefault="000164D1" w:rsidP="000164D1">
      <w:pPr>
        <w:tabs>
          <w:tab w:val="left" w:pos="-1980"/>
          <w:tab w:val="left" w:pos="360"/>
          <w:tab w:val="left" w:pos="720"/>
          <w:tab w:val="left" w:pos="1170"/>
        </w:tabs>
      </w:pPr>
    </w:p>
    <w:p w:rsidR="000164D1" w:rsidRDefault="000164D1" w:rsidP="000164D1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  <w:proofErr w:type="spellStart"/>
      <w:r>
        <w:t>i</w:t>
      </w:r>
      <w:proofErr w:type="spellEnd"/>
      <w:r>
        <w:t>)</w:t>
      </w:r>
      <w:r>
        <w:tab/>
      </w:r>
      <w:r>
        <w:rPr>
          <w:b/>
        </w:rPr>
        <w:t xml:space="preserve">Acids </w:t>
      </w:r>
      <w:r>
        <w:t xml:space="preserve">react with water to produce </w:t>
      </w:r>
      <w:proofErr w:type="spellStart"/>
      <w:r>
        <w:t>hydronium</w:t>
      </w:r>
      <w:proofErr w:type="spellEnd"/>
      <w:r>
        <w:t xml:space="preserve"> ions.</w:t>
      </w:r>
    </w:p>
    <w:p w:rsidR="000164D1" w:rsidRDefault="000164D1" w:rsidP="000164D1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0164D1" w:rsidRDefault="000164D1" w:rsidP="000164D1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>ii)</w:t>
      </w:r>
      <w:r>
        <w:tab/>
      </w:r>
      <w:r>
        <w:rPr>
          <w:b/>
        </w:rPr>
        <w:t xml:space="preserve">Bases </w:t>
      </w:r>
      <w:r>
        <w:t>either dissociate hydroxide ion directly or react with water to produce hydroxide ion.</w:t>
      </w:r>
    </w:p>
    <w:p w:rsidR="000164D1" w:rsidRPr="000164D1" w:rsidRDefault="000164D1" w:rsidP="000164D1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064149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16.</w:t>
      </w:r>
      <w:r>
        <w:tab/>
      </w:r>
      <w:r w:rsidR="000164D1">
        <w:rPr>
          <w:i/>
        </w:rPr>
        <w:t xml:space="preserve">Write a modified Arrhenius equation to explain why </w:t>
      </w:r>
      <w:r w:rsidR="001C39A5">
        <w:rPr>
          <w:i/>
        </w:rPr>
        <w:t xml:space="preserve">sulfurous </w:t>
      </w:r>
      <w:r w:rsidR="005733B3">
        <w:rPr>
          <w:i/>
        </w:rPr>
        <w:t>acid turns litmus red.</w:t>
      </w: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F326F4" w:rsidRDefault="00F326F4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2A6CE7" w:rsidRDefault="002A6CE7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733B3" w:rsidRDefault="005733B3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>17.</w:t>
      </w:r>
      <w:r>
        <w:tab/>
      </w:r>
      <w:r>
        <w:rPr>
          <w:i/>
        </w:rPr>
        <w:t>Write a modified Arrhenius equation to explain why ammonia turns litmus blue.</w:t>
      </w:r>
    </w:p>
    <w:p w:rsidR="001C39A5" w:rsidRDefault="001C39A5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C39A5" w:rsidRDefault="001C39A5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C39A5" w:rsidRDefault="001C39A5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C39A5" w:rsidRDefault="001C39A5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2A6CE7" w:rsidRDefault="002A6CE7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C39A5" w:rsidRDefault="001C39A5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C39A5" w:rsidRDefault="001C39A5" w:rsidP="001C39A5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1170"/>
        </w:tabs>
        <w:ind w:left="360"/>
      </w:pPr>
      <w:proofErr w:type="spellStart"/>
      <w:r>
        <w:rPr>
          <w:b/>
        </w:rPr>
        <w:t>Polyprotic</w:t>
      </w:r>
      <w:proofErr w:type="spellEnd"/>
      <w:r>
        <w:rPr>
          <w:b/>
        </w:rPr>
        <w:t xml:space="preserve"> </w:t>
      </w:r>
      <w:r>
        <w:t xml:space="preserve">acids and bases can react with water more than once to produce </w:t>
      </w:r>
      <w:proofErr w:type="spellStart"/>
      <w:r>
        <w:t>hydronium</w:t>
      </w:r>
      <w:proofErr w:type="spellEnd"/>
      <w:r>
        <w:t xml:space="preserve"> or hydroxide ions but each successive reaction is weaker than the previous.</w:t>
      </w:r>
    </w:p>
    <w:p w:rsidR="001C39A5" w:rsidRDefault="001C39A5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1C39A5" w:rsidRDefault="001C39A5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1C39A5" w:rsidRDefault="00764A2A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tab/>
      </w:r>
      <w:r w:rsidR="001C39A5">
        <w:t>18.</w:t>
      </w:r>
      <w:r w:rsidR="001C39A5">
        <w:tab/>
      </w:r>
      <w:r w:rsidR="00BF2820">
        <w:rPr>
          <w:i/>
        </w:rPr>
        <w:t>Show all steps in the reaction of carbonic acid with water to turn litmus red.</w:t>
      </w: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F326F4" w:rsidRDefault="00F326F4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2A6CE7" w:rsidRDefault="002A6CE7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2A6CE7" w:rsidRDefault="002A6CE7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BF2820" w:rsidRDefault="00BF2820" w:rsidP="001C39A5">
      <w:pPr>
        <w:tabs>
          <w:tab w:val="left" w:pos="-1980"/>
          <w:tab w:val="left" w:pos="360"/>
          <w:tab w:val="left" w:pos="720"/>
          <w:tab w:val="left" w:pos="1170"/>
        </w:tabs>
      </w:pPr>
    </w:p>
    <w:p w:rsidR="00BF2820" w:rsidRPr="00BF2820" w:rsidRDefault="00764A2A" w:rsidP="001C39A5">
      <w:pPr>
        <w:tabs>
          <w:tab w:val="left" w:pos="-1980"/>
          <w:tab w:val="left" w:pos="360"/>
          <w:tab w:val="left" w:pos="720"/>
          <w:tab w:val="left" w:pos="1170"/>
        </w:tabs>
        <w:rPr>
          <w:i/>
        </w:rPr>
      </w:pPr>
      <w:r>
        <w:tab/>
      </w:r>
      <w:r w:rsidR="00BF2820">
        <w:t>19.</w:t>
      </w:r>
      <w:r w:rsidR="00BF2820">
        <w:tab/>
      </w:r>
      <w:r w:rsidR="00BF2820">
        <w:rPr>
          <w:i/>
        </w:rPr>
        <w:t>Show all steps in the reaction of oxalate ion with water to turn litmus blue.</w:t>
      </w:r>
    </w:p>
    <w:sectPr w:rsidR="00BF2820" w:rsidRPr="00BF2820" w:rsidSect="002A66B2">
      <w:footerReference w:type="even" r:id="rId11"/>
      <w:type w:val="continuous"/>
      <w:pgSz w:w="12240" w:h="15840"/>
      <w:pgMar w:top="900" w:right="990" w:bottom="108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A5" w:rsidRDefault="001C39A5">
      <w:r>
        <w:separator/>
      </w:r>
    </w:p>
  </w:endnote>
  <w:endnote w:type="continuationSeparator" w:id="0">
    <w:p w:rsidR="001C39A5" w:rsidRDefault="001C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5" w:rsidRDefault="002968CE" w:rsidP="000F5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9A5" w:rsidRDefault="001C3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A5" w:rsidRDefault="001C39A5">
      <w:r>
        <w:separator/>
      </w:r>
    </w:p>
  </w:footnote>
  <w:footnote w:type="continuationSeparator" w:id="0">
    <w:p w:rsidR="001C39A5" w:rsidRDefault="001C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7D"/>
    <w:multiLevelType w:val="hybridMultilevel"/>
    <w:tmpl w:val="6556FF58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15BF"/>
    <w:multiLevelType w:val="hybridMultilevel"/>
    <w:tmpl w:val="76A6518C"/>
    <w:lvl w:ilvl="0" w:tplc="BD260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32241B"/>
    <w:multiLevelType w:val="hybridMultilevel"/>
    <w:tmpl w:val="8A6E1D16"/>
    <w:lvl w:ilvl="0" w:tplc="31DAD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0B10BD"/>
    <w:multiLevelType w:val="hybridMultilevel"/>
    <w:tmpl w:val="CA722534"/>
    <w:lvl w:ilvl="0" w:tplc="C0865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B220AA"/>
    <w:multiLevelType w:val="hybridMultilevel"/>
    <w:tmpl w:val="570A8378"/>
    <w:lvl w:ilvl="0" w:tplc="0A665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75281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41171"/>
    <w:multiLevelType w:val="hybridMultilevel"/>
    <w:tmpl w:val="B98E1E66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9614A"/>
    <w:multiLevelType w:val="hybridMultilevel"/>
    <w:tmpl w:val="361075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47D5A"/>
    <w:multiLevelType w:val="hybridMultilevel"/>
    <w:tmpl w:val="7AE660A8"/>
    <w:lvl w:ilvl="0" w:tplc="8B801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612830"/>
    <w:multiLevelType w:val="hybridMultilevel"/>
    <w:tmpl w:val="5490861A"/>
    <w:lvl w:ilvl="0" w:tplc="CF4E6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F71A4"/>
    <w:multiLevelType w:val="hybridMultilevel"/>
    <w:tmpl w:val="F064C142"/>
    <w:lvl w:ilvl="0" w:tplc="7A5E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3DE4"/>
    <w:multiLevelType w:val="hybridMultilevel"/>
    <w:tmpl w:val="D1B0CF82"/>
    <w:lvl w:ilvl="0" w:tplc="37EA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2C1A5B"/>
    <w:multiLevelType w:val="hybridMultilevel"/>
    <w:tmpl w:val="91F275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E769D0"/>
    <w:multiLevelType w:val="hybridMultilevel"/>
    <w:tmpl w:val="484AC4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4D09E6"/>
    <w:multiLevelType w:val="hybridMultilevel"/>
    <w:tmpl w:val="B882D1B4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33393"/>
    <w:multiLevelType w:val="hybridMultilevel"/>
    <w:tmpl w:val="B5921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A0059"/>
    <w:multiLevelType w:val="hybridMultilevel"/>
    <w:tmpl w:val="1818D9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4A30C2"/>
    <w:multiLevelType w:val="hybridMultilevel"/>
    <w:tmpl w:val="6C9E47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A70C4D"/>
    <w:multiLevelType w:val="hybridMultilevel"/>
    <w:tmpl w:val="334447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BC0A9F"/>
    <w:multiLevelType w:val="hybridMultilevel"/>
    <w:tmpl w:val="2AF8D944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5"/>
    <w:rsid w:val="000066EE"/>
    <w:rsid w:val="000164D1"/>
    <w:rsid w:val="00024091"/>
    <w:rsid w:val="0004717E"/>
    <w:rsid w:val="00056823"/>
    <w:rsid w:val="00064149"/>
    <w:rsid w:val="0006776E"/>
    <w:rsid w:val="0007570E"/>
    <w:rsid w:val="00077407"/>
    <w:rsid w:val="00082075"/>
    <w:rsid w:val="00082CCF"/>
    <w:rsid w:val="00084169"/>
    <w:rsid w:val="00093CB2"/>
    <w:rsid w:val="0009777F"/>
    <w:rsid w:val="000A427A"/>
    <w:rsid w:val="000B2991"/>
    <w:rsid w:val="000B2E6D"/>
    <w:rsid w:val="000B622C"/>
    <w:rsid w:val="000B72E0"/>
    <w:rsid w:val="000C15B6"/>
    <w:rsid w:val="000C5851"/>
    <w:rsid w:val="000D6A13"/>
    <w:rsid w:val="000E3491"/>
    <w:rsid w:val="000E3BEC"/>
    <w:rsid w:val="000E70D7"/>
    <w:rsid w:val="000F5F9B"/>
    <w:rsid w:val="000F75E5"/>
    <w:rsid w:val="00102389"/>
    <w:rsid w:val="00107650"/>
    <w:rsid w:val="00111C0B"/>
    <w:rsid w:val="001134C7"/>
    <w:rsid w:val="00117862"/>
    <w:rsid w:val="001206FE"/>
    <w:rsid w:val="00123BA2"/>
    <w:rsid w:val="00135AEF"/>
    <w:rsid w:val="0015070A"/>
    <w:rsid w:val="0015587F"/>
    <w:rsid w:val="00156832"/>
    <w:rsid w:val="00163839"/>
    <w:rsid w:val="001672EF"/>
    <w:rsid w:val="001849D4"/>
    <w:rsid w:val="00186FD0"/>
    <w:rsid w:val="00196581"/>
    <w:rsid w:val="00196E4F"/>
    <w:rsid w:val="00197706"/>
    <w:rsid w:val="001C39A5"/>
    <w:rsid w:val="001C4428"/>
    <w:rsid w:val="001C497A"/>
    <w:rsid w:val="001E1FDE"/>
    <w:rsid w:val="001E581E"/>
    <w:rsid w:val="001F1605"/>
    <w:rsid w:val="00201EB7"/>
    <w:rsid w:val="00206EAF"/>
    <w:rsid w:val="00222E14"/>
    <w:rsid w:val="00223E19"/>
    <w:rsid w:val="002249AB"/>
    <w:rsid w:val="002361C8"/>
    <w:rsid w:val="0024137E"/>
    <w:rsid w:val="00251A1A"/>
    <w:rsid w:val="002630E0"/>
    <w:rsid w:val="00265940"/>
    <w:rsid w:val="00275201"/>
    <w:rsid w:val="002926B6"/>
    <w:rsid w:val="002968CE"/>
    <w:rsid w:val="002A1859"/>
    <w:rsid w:val="002A66B2"/>
    <w:rsid w:val="002A6CE7"/>
    <w:rsid w:val="002B047F"/>
    <w:rsid w:val="002C3615"/>
    <w:rsid w:val="002C7D73"/>
    <w:rsid w:val="002D32D6"/>
    <w:rsid w:val="002F078D"/>
    <w:rsid w:val="002F6260"/>
    <w:rsid w:val="00311520"/>
    <w:rsid w:val="00313CB0"/>
    <w:rsid w:val="00325F89"/>
    <w:rsid w:val="003362F1"/>
    <w:rsid w:val="0035277A"/>
    <w:rsid w:val="00356D87"/>
    <w:rsid w:val="00361C12"/>
    <w:rsid w:val="00364DFF"/>
    <w:rsid w:val="003652FB"/>
    <w:rsid w:val="0037509E"/>
    <w:rsid w:val="0038127A"/>
    <w:rsid w:val="0039263A"/>
    <w:rsid w:val="00395B06"/>
    <w:rsid w:val="003A2321"/>
    <w:rsid w:val="003A2DCD"/>
    <w:rsid w:val="003B1329"/>
    <w:rsid w:val="003B2138"/>
    <w:rsid w:val="003C2EBE"/>
    <w:rsid w:val="003C6261"/>
    <w:rsid w:val="003D24C5"/>
    <w:rsid w:val="003D53A6"/>
    <w:rsid w:val="003D7D9A"/>
    <w:rsid w:val="003E3618"/>
    <w:rsid w:val="003E4384"/>
    <w:rsid w:val="003E546B"/>
    <w:rsid w:val="003E774F"/>
    <w:rsid w:val="003F5263"/>
    <w:rsid w:val="004007A2"/>
    <w:rsid w:val="0040118D"/>
    <w:rsid w:val="00403981"/>
    <w:rsid w:val="004225B7"/>
    <w:rsid w:val="00433A3E"/>
    <w:rsid w:val="00440FF9"/>
    <w:rsid w:val="00452703"/>
    <w:rsid w:val="00460FCA"/>
    <w:rsid w:val="00467534"/>
    <w:rsid w:val="00470790"/>
    <w:rsid w:val="00477B4A"/>
    <w:rsid w:val="00484CB5"/>
    <w:rsid w:val="00484E27"/>
    <w:rsid w:val="00484ED2"/>
    <w:rsid w:val="004A71B8"/>
    <w:rsid w:val="004C077F"/>
    <w:rsid w:val="004C4BAD"/>
    <w:rsid w:val="004D3949"/>
    <w:rsid w:val="004D5B00"/>
    <w:rsid w:val="004D7A37"/>
    <w:rsid w:val="004E63E0"/>
    <w:rsid w:val="004E7FCC"/>
    <w:rsid w:val="00500EC6"/>
    <w:rsid w:val="00504465"/>
    <w:rsid w:val="00516047"/>
    <w:rsid w:val="0051655B"/>
    <w:rsid w:val="00531B67"/>
    <w:rsid w:val="00543954"/>
    <w:rsid w:val="005451D8"/>
    <w:rsid w:val="0056198B"/>
    <w:rsid w:val="005733B3"/>
    <w:rsid w:val="00580597"/>
    <w:rsid w:val="00584EB8"/>
    <w:rsid w:val="005B2954"/>
    <w:rsid w:val="005B39A2"/>
    <w:rsid w:val="005B7008"/>
    <w:rsid w:val="005D1165"/>
    <w:rsid w:val="005D137B"/>
    <w:rsid w:val="005D7B87"/>
    <w:rsid w:val="005E2AF5"/>
    <w:rsid w:val="005E3BF2"/>
    <w:rsid w:val="005E3D4A"/>
    <w:rsid w:val="005E45D1"/>
    <w:rsid w:val="005F4A4C"/>
    <w:rsid w:val="0061734F"/>
    <w:rsid w:val="00621D11"/>
    <w:rsid w:val="006227EE"/>
    <w:rsid w:val="006317BC"/>
    <w:rsid w:val="00655B0D"/>
    <w:rsid w:val="00657073"/>
    <w:rsid w:val="00665813"/>
    <w:rsid w:val="0067036A"/>
    <w:rsid w:val="00675F9F"/>
    <w:rsid w:val="00681F98"/>
    <w:rsid w:val="006B7A9D"/>
    <w:rsid w:val="006C0BB4"/>
    <w:rsid w:val="006C5D16"/>
    <w:rsid w:val="006C7154"/>
    <w:rsid w:val="006D20BE"/>
    <w:rsid w:val="006D6607"/>
    <w:rsid w:val="006E7639"/>
    <w:rsid w:val="006F2C9D"/>
    <w:rsid w:val="006F65F4"/>
    <w:rsid w:val="00705C12"/>
    <w:rsid w:val="00706A91"/>
    <w:rsid w:val="00707293"/>
    <w:rsid w:val="00712121"/>
    <w:rsid w:val="00712508"/>
    <w:rsid w:val="00717BA1"/>
    <w:rsid w:val="00724D4D"/>
    <w:rsid w:val="00734AFF"/>
    <w:rsid w:val="007545C6"/>
    <w:rsid w:val="00755C84"/>
    <w:rsid w:val="00755EE2"/>
    <w:rsid w:val="00763FBC"/>
    <w:rsid w:val="00764A2A"/>
    <w:rsid w:val="00767CAF"/>
    <w:rsid w:val="0077681A"/>
    <w:rsid w:val="007A3ECD"/>
    <w:rsid w:val="007B172B"/>
    <w:rsid w:val="007B18B2"/>
    <w:rsid w:val="007B4EAF"/>
    <w:rsid w:val="007B6579"/>
    <w:rsid w:val="007C01D2"/>
    <w:rsid w:val="007C5678"/>
    <w:rsid w:val="007C6BA8"/>
    <w:rsid w:val="007F1877"/>
    <w:rsid w:val="00820AA8"/>
    <w:rsid w:val="00837FB6"/>
    <w:rsid w:val="008420CE"/>
    <w:rsid w:val="00846184"/>
    <w:rsid w:val="008621F3"/>
    <w:rsid w:val="008658D5"/>
    <w:rsid w:val="00873A35"/>
    <w:rsid w:val="008910B6"/>
    <w:rsid w:val="00895D1A"/>
    <w:rsid w:val="008967C1"/>
    <w:rsid w:val="008B26BC"/>
    <w:rsid w:val="008C1638"/>
    <w:rsid w:val="008D3570"/>
    <w:rsid w:val="008D48B4"/>
    <w:rsid w:val="008E4B04"/>
    <w:rsid w:val="008E694D"/>
    <w:rsid w:val="00932328"/>
    <w:rsid w:val="00942702"/>
    <w:rsid w:val="00944D06"/>
    <w:rsid w:val="009504DF"/>
    <w:rsid w:val="009509C4"/>
    <w:rsid w:val="00953BDF"/>
    <w:rsid w:val="00953DDB"/>
    <w:rsid w:val="00973A8A"/>
    <w:rsid w:val="00977569"/>
    <w:rsid w:val="00983890"/>
    <w:rsid w:val="00983D04"/>
    <w:rsid w:val="0098498C"/>
    <w:rsid w:val="00986D3A"/>
    <w:rsid w:val="00996BE7"/>
    <w:rsid w:val="009A5110"/>
    <w:rsid w:val="009A7276"/>
    <w:rsid w:val="009B04AD"/>
    <w:rsid w:val="009C07CF"/>
    <w:rsid w:val="009E558D"/>
    <w:rsid w:val="009E7B69"/>
    <w:rsid w:val="00A01653"/>
    <w:rsid w:val="00A01FFF"/>
    <w:rsid w:val="00A101F8"/>
    <w:rsid w:val="00A23227"/>
    <w:rsid w:val="00A25BD7"/>
    <w:rsid w:val="00A3212C"/>
    <w:rsid w:val="00A41F82"/>
    <w:rsid w:val="00A44A47"/>
    <w:rsid w:val="00A47EBC"/>
    <w:rsid w:val="00A56D1D"/>
    <w:rsid w:val="00A57FFB"/>
    <w:rsid w:val="00A64078"/>
    <w:rsid w:val="00A73516"/>
    <w:rsid w:val="00A74EC1"/>
    <w:rsid w:val="00A83801"/>
    <w:rsid w:val="00A87640"/>
    <w:rsid w:val="00A90E00"/>
    <w:rsid w:val="00AA7092"/>
    <w:rsid w:val="00AB1E2E"/>
    <w:rsid w:val="00AB294B"/>
    <w:rsid w:val="00AB7EC2"/>
    <w:rsid w:val="00AC4ACF"/>
    <w:rsid w:val="00AD5EA5"/>
    <w:rsid w:val="00AF7760"/>
    <w:rsid w:val="00B24AA6"/>
    <w:rsid w:val="00B36D2D"/>
    <w:rsid w:val="00B4670F"/>
    <w:rsid w:val="00B47D7B"/>
    <w:rsid w:val="00B52401"/>
    <w:rsid w:val="00B576A4"/>
    <w:rsid w:val="00B65EBF"/>
    <w:rsid w:val="00B721F7"/>
    <w:rsid w:val="00B83B0E"/>
    <w:rsid w:val="00B90215"/>
    <w:rsid w:val="00B956E2"/>
    <w:rsid w:val="00BA2D33"/>
    <w:rsid w:val="00BA433E"/>
    <w:rsid w:val="00BA4C16"/>
    <w:rsid w:val="00BA74E1"/>
    <w:rsid w:val="00BC5E55"/>
    <w:rsid w:val="00BE0F41"/>
    <w:rsid w:val="00BF01BA"/>
    <w:rsid w:val="00BF2820"/>
    <w:rsid w:val="00BF6B21"/>
    <w:rsid w:val="00BF7276"/>
    <w:rsid w:val="00C03438"/>
    <w:rsid w:val="00C035E1"/>
    <w:rsid w:val="00C064BD"/>
    <w:rsid w:val="00C11B1A"/>
    <w:rsid w:val="00C30415"/>
    <w:rsid w:val="00C325A1"/>
    <w:rsid w:val="00C5249F"/>
    <w:rsid w:val="00C579E2"/>
    <w:rsid w:val="00C618D9"/>
    <w:rsid w:val="00C66182"/>
    <w:rsid w:val="00C66984"/>
    <w:rsid w:val="00C707B9"/>
    <w:rsid w:val="00CA480C"/>
    <w:rsid w:val="00CB5A42"/>
    <w:rsid w:val="00CB68DE"/>
    <w:rsid w:val="00CC068B"/>
    <w:rsid w:val="00CC320D"/>
    <w:rsid w:val="00CC5E7D"/>
    <w:rsid w:val="00CD2631"/>
    <w:rsid w:val="00CD2B72"/>
    <w:rsid w:val="00CD5D4B"/>
    <w:rsid w:val="00CE2CA1"/>
    <w:rsid w:val="00CF58FA"/>
    <w:rsid w:val="00CF766E"/>
    <w:rsid w:val="00D02027"/>
    <w:rsid w:val="00D04A1F"/>
    <w:rsid w:val="00D07EAE"/>
    <w:rsid w:val="00D15C51"/>
    <w:rsid w:val="00D20B83"/>
    <w:rsid w:val="00D23CF3"/>
    <w:rsid w:val="00D26F8C"/>
    <w:rsid w:val="00D35B65"/>
    <w:rsid w:val="00D47472"/>
    <w:rsid w:val="00D603CA"/>
    <w:rsid w:val="00D75E65"/>
    <w:rsid w:val="00D975AE"/>
    <w:rsid w:val="00DA63D7"/>
    <w:rsid w:val="00DB59E2"/>
    <w:rsid w:val="00DB6D7A"/>
    <w:rsid w:val="00DC36D0"/>
    <w:rsid w:val="00DE0934"/>
    <w:rsid w:val="00DE1A6E"/>
    <w:rsid w:val="00DE38B4"/>
    <w:rsid w:val="00DE55A0"/>
    <w:rsid w:val="00DF7470"/>
    <w:rsid w:val="00DF79F8"/>
    <w:rsid w:val="00DF7F42"/>
    <w:rsid w:val="00E64ACF"/>
    <w:rsid w:val="00E70EDE"/>
    <w:rsid w:val="00E7316B"/>
    <w:rsid w:val="00E74358"/>
    <w:rsid w:val="00E87235"/>
    <w:rsid w:val="00EA09FE"/>
    <w:rsid w:val="00EA2B41"/>
    <w:rsid w:val="00EB7D79"/>
    <w:rsid w:val="00EC06D4"/>
    <w:rsid w:val="00EC3357"/>
    <w:rsid w:val="00EC7BED"/>
    <w:rsid w:val="00EC7E5C"/>
    <w:rsid w:val="00ED6FC3"/>
    <w:rsid w:val="00EF0DC6"/>
    <w:rsid w:val="00F0418B"/>
    <w:rsid w:val="00F04489"/>
    <w:rsid w:val="00F16A2B"/>
    <w:rsid w:val="00F17AD8"/>
    <w:rsid w:val="00F21527"/>
    <w:rsid w:val="00F26630"/>
    <w:rsid w:val="00F26778"/>
    <w:rsid w:val="00F326F4"/>
    <w:rsid w:val="00F420B5"/>
    <w:rsid w:val="00F618F9"/>
    <w:rsid w:val="00F66082"/>
    <w:rsid w:val="00F95DAC"/>
    <w:rsid w:val="00FA060E"/>
    <w:rsid w:val="00FA6089"/>
    <w:rsid w:val="00FB4C03"/>
    <w:rsid w:val="00FC72ED"/>
    <w:rsid w:val="00FD4ADD"/>
    <w:rsid w:val="00FE4F4A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9B"/>
  </w:style>
  <w:style w:type="paragraph" w:styleId="Header">
    <w:name w:val="header"/>
    <w:basedOn w:val="Normal"/>
    <w:rsid w:val="002A66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E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6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76"/>
    <w:rPr>
      <w:color w:val="808080"/>
    </w:rPr>
  </w:style>
  <w:style w:type="paragraph" w:customStyle="1" w:styleId="TB1">
    <w:name w:val="TB1"/>
    <w:basedOn w:val="Normal"/>
    <w:rsid w:val="002630E0"/>
    <w:rPr>
      <w:rFonts w:ascii="Arial" w:hAnsi="Arial" w:cs="Arial"/>
      <w:sz w:val="20"/>
      <w:lang w:val="en-CA"/>
    </w:rPr>
  </w:style>
  <w:style w:type="paragraph" w:customStyle="1" w:styleId="TBSH">
    <w:name w:val="TBSH"/>
    <w:basedOn w:val="Normal"/>
    <w:rsid w:val="002630E0"/>
    <w:rPr>
      <w:rFonts w:ascii="Arial Bold" w:hAnsi="Arial Bold" w:cs="Arial"/>
      <w:b/>
      <w:bCs/>
      <w:sz w:val="20"/>
      <w:lang w:val="en-CA"/>
    </w:rPr>
  </w:style>
  <w:style w:type="paragraph" w:customStyle="1" w:styleId="TBH">
    <w:name w:val="TBH"/>
    <w:basedOn w:val="Normal"/>
    <w:rsid w:val="002630E0"/>
    <w:pPr>
      <w:keepNext/>
      <w:shd w:val="clear" w:color="auto" w:fill="C0C0C0"/>
    </w:pPr>
    <w:rPr>
      <w:rFonts w:ascii="Arial Bold" w:hAnsi="Arial Bold" w:cs="Arial"/>
      <w:b/>
      <w:bCs/>
      <w:sz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C2B0-1AB5-4398-BFFD-DF07F99F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884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 Gold Regional Schools</Company>
  <LinksUpToDate>false</LinksUpToDate>
  <CharactersWithSpaces>5604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http://www.picsearch.com/info.cgi?q=benzene&amp;id=7VPVFm1o3YuYPCmD4IElh0qk7Wjcn7iEJ8xquMv-kGY&amp;start=61&amp;opt=%26cols%3D4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BGRS</cp:lastModifiedBy>
  <cp:revision>39</cp:revision>
  <cp:lastPrinted>2010-06-09T17:56:00Z</cp:lastPrinted>
  <dcterms:created xsi:type="dcterms:W3CDTF">2010-06-09T18:10:00Z</dcterms:created>
  <dcterms:modified xsi:type="dcterms:W3CDTF">2010-06-15T21:01:00Z</dcterms:modified>
</cp:coreProperties>
</file>